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019" w:rsidRPr="00CB0019" w:rsidRDefault="00CB0019" w:rsidP="00CB0019">
      <w:pPr>
        <w:tabs>
          <w:tab w:val="left" w:pos="5580"/>
        </w:tabs>
        <w:spacing w:after="0" w:line="240" w:lineRule="auto"/>
        <w:ind w:right="283" w:firstLine="540"/>
        <w:jc w:val="center"/>
        <w:rPr>
          <w:rFonts w:ascii="Times New Roman" w:eastAsia="Times New Roman" w:hAnsi="Times New Roman" w:cs="Times New Roman"/>
          <w:b/>
          <w:kern w:val="28"/>
          <w:sz w:val="36"/>
          <w:szCs w:val="36"/>
          <w:lang w:val="x-none" w:eastAsia="x-none"/>
        </w:rPr>
      </w:pPr>
      <w:r w:rsidRPr="00CB0019">
        <w:rPr>
          <w:rFonts w:ascii="Times New Roman" w:eastAsia="Times New Roman" w:hAnsi="Times New Roman" w:cs="Times New Roman"/>
          <w:b/>
          <w:kern w:val="28"/>
          <w:sz w:val="36"/>
          <w:szCs w:val="36"/>
          <w:lang w:val="x-none" w:eastAsia="x-none"/>
        </w:rPr>
        <w:t xml:space="preserve">Дума городского округа </w:t>
      </w:r>
    </w:p>
    <w:p w:rsidR="00CB0019" w:rsidRPr="00CB0019" w:rsidRDefault="00CB0019" w:rsidP="00CB0019">
      <w:pPr>
        <w:widowControl w:val="0"/>
        <w:spacing w:after="0" w:line="240" w:lineRule="auto"/>
        <w:ind w:right="283" w:firstLine="540"/>
        <w:jc w:val="center"/>
        <w:rPr>
          <w:rFonts w:ascii="Times New Roman" w:eastAsia="Times New Roman" w:hAnsi="Times New Roman" w:cs="Times New Roman"/>
          <w:b/>
          <w:sz w:val="36"/>
          <w:szCs w:val="36"/>
          <w:lang w:eastAsia="ru-RU"/>
        </w:rPr>
      </w:pPr>
      <w:r w:rsidRPr="00CB0019">
        <w:rPr>
          <w:rFonts w:ascii="Times New Roman" w:eastAsia="Times New Roman" w:hAnsi="Times New Roman" w:cs="Times New Roman"/>
          <w:b/>
          <w:sz w:val="36"/>
          <w:szCs w:val="36"/>
          <w:lang w:eastAsia="ru-RU"/>
        </w:rPr>
        <w:t>муниципального образования</w:t>
      </w:r>
    </w:p>
    <w:p w:rsidR="00CB0019" w:rsidRPr="00CB0019" w:rsidRDefault="00CB0019" w:rsidP="00CB0019">
      <w:pPr>
        <w:widowControl w:val="0"/>
        <w:spacing w:after="0" w:line="240" w:lineRule="auto"/>
        <w:ind w:right="283" w:firstLine="540"/>
        <w:jc w:val="center"/>
        <w:rPr>
          <w:rFonts w:ascii="Times New Roman" w:eastAsia="Times New Roman" w:hAnsi="Times New Roman" w:cs="Times New Roman"/>
          <w:b/>
          <w:sz w:val="36"/>
          <w:szCs w:val="36"/>
          <w:lang w:eastAsia="ru-RU"/>
        </w:rPr>
      </w:pPr>
      <w:r w:rsidRPr="00CB0019">
        <w:rPr>
          <w:rFonts w:ascii="Times New Roman" w:eastAsia="Times New Roman" w:hAnsi="Times New Roman" w:cs="Times New Roman"/>
          <w:b/>
          <w:sz w:val="36"/>
          <w:szCs w:val="36"/>
          <w:lang w:eastAsia="ru-RU"/>
        </w:rPr>
        <w:t>«город Саянск»</w:t>
      </w:r>
    </w:p>
    <w:p w:rsidR="00CB0019" w:rsidRPr="00CB0019" w:rsidRDefault="00CB0019" w:rsidP="00CB0019">
      <w:pPr>
        <w:widowControl w:val="0"/>
        <w:spacing w:after="0" w:line="240" w:lineRule="auto"/>
        <w:ind w:right="283" w:firstLine="540"/>
        <w:jc w:val="center"/>
        <w:rPr>
          <w:rFonts w:ascii="Times New Roman" w:eastAsia="Times New Roman" w:hAnsi="Times New Roman" w:cs="Times New Roman"/>
          <w:b/>
          <w:sz w:val="36"/>
          <w:szCs w:val="36"/>
          <w:lang w:eastAsia="ru-RU"/>
        </w:rPr>
      </w:pPr>
      <w:r w:rsidRPr="00CB0019">
        <w:rPr>
          <w:rFonts w:ascii="Times New Roman" w:eastAsia="Times New Roman" w:hAnsi="Times New Roman" w:cs="Times New Roman"/>
          <w:b/>
          <w:sz w:val="36"/>
          <w:szCs w:val="36"/>
          <w:lang w:val="en-US" w:eastAsia="ru-RU"/>
        </w:rPr>
        <w:t>VIII</w:t>
      </w:r>
      <w:r w:rsidRPr="00CB0019">
        <w:rPr>
          <w:rFonts w:ascii="Times New Roman" w:eastAsia="Times New Roman" w:hAnsi="Times New Roman" w:cs="Times New Roman"/>
          <w:b/>
          <w:sz w:val="36"/>
          <w:szCs w:val="36"/>
          <w:lang w:eastAsia="ru-RU"/>
        </w:rPr>
        <w:t xml:space="preserve"> созыв</w:t>
      </w:r>
    </w:p>
    <w:p w:rsidR="00CB0019" w:rsidRPr="00CB0019" w:rsidRDefault="00CB0019" w:rsidP="00CB0019">
      <w:pPr>
        <w:widowControl w:val="0"/>
        <w:spacing w:after="0" w:line="240" w:lineRule="auto"/>
        <w:ind w:right="283" w:firstLine="540"/>
        <w:jc w:val="center"/>
        <w:rPr>
          <w:rFonts w:ascii="Times New Roman" w:eastAsia="Times New Roman" w:hAnsi="Times New Roman" w:cs="Times New Roman"/>
          <w:b/>
          <w:sz w:val="36"/>
          <w:szCs w:val="36"/>
          <w:lang w:eastAsia="ru-RU"/>
        </w:rPr>
      </w:pPr>
    </w:p>
    <w:p w:rsidR="00CB0019" w:rsidRPr="00CB0019" w:rsidRDefault="00CB0019" w:rsidP="00CB0019">
      <w:pPr>
        <w:widowControl w:val="0"/>
        <w:spacing w:after="0" w:line="240" w:lineRule="auto"/>
        <w:ind w:right="283" w:firstLine="540"/>
        <w:jc w:val="center"/>
        <w:outlineLvl w:val="0"/>
        <w:rPr>
          <w:rFonts w:ascii="Times New Roman" w:eastAsia="Times New Roman" w:hAnsi="Times New Roman" w:cs="Times New Roman"/>
          <w:b/>
          <w:sz w:val="36"/>
          <w:szCs w:val="36"/>
          <w:lang w:eastAsia="ru-RU"/>
        </w:rPr>
      </w:pPr>
      <w:r w:rsidRPr="00CB0019">
        <w:rPr>
          <w:rFonts w:ascii="Times New Roman" w:eastAsia="Times New Roman" w:hAnsi="Times New Roman" w:cs="Times New Roman"/>
          <w:b/>
          <w:sz w:val="36"/>
          <w:szCs w:val="36"/>
          <w:lang w:eastAsia="ru-RU"/>
        </w:rPr>
        <w:t xml:space="preserve">РЕШЕНИЕ </w:t>
      </w:r>
    </w:p>
    <w:p w:rsidR="00CB0019" w:rsidRPr="00CB0019" w:rsidRDefault="00CB0019" w:rsidP="00CB0019">
      <w:pPr>
        <w:spacing w:after="0" w:line="240" w:lineRule="auto"/>
        <w:rPr>
          <w:rFonts w:ascii="Times New Roman" w:eastAsia="Times New Roman" w:hAnsi="Times New Roman" w:cs="Times New Roman"/>
          <w:sz w:val="27"/>
          <w:szCs w:val="27"/>
          <w:lang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CB0019" w:rsidRPr="00CB0019" w:rsidTr="008B2C2F">
        <w:trPr>
          <w:cantSplit/>
          <w:trHeight w:val="220"/>
        </w:trPr>
        <w:tc>
          <w:tcPr>
            <w:tcW w:w="534" w:type="dxa"/>
          </w:tcPr>
          <w:p w:rsidR="00CB0019" w:rsidRPr="00CB0019" w:rsidRDefault="00CB0019" w:rsidP="00CB0019">
            <w:pPr>
              <w:spacing w:after="0" w:line="240" w:lineRule="auto"/>
              <w:rPr>
                <w:rFonts w:ascii="Times New Roman" w:eastAsia="Times New Roman" w:hAnsi="Times New Roman" w:cs="Times New Roman"/>
                <w:sz w:val="27"/>
                <w:szCs w:val="27"/>
                <w:lang w:eastAsia="ru-RU"/>
              </w:rPr>
            </w:pPr>
            <w:r w:rsidRPr="00CB0019">
              <w:rPr>
                <w:rFonts w:ascii="Times New Roman" w:eastAsia="Times New Roman" w:hAnsi="Times New Roman" w:cs="Times New Roman"/>
                <w:sz w:val="27"/>
                <w:szCs w:val="27"/>
                <w:lang w:eastAsia="ru-RU"/>
              </w:rPr>
              <w:t>От</w:t>
            </w:r>
          </w:p>
        </w:tc>
        <w:tc>
          <w:tcPr>
            <w:tcW w:w="1535" w:type="dxa"/>
            <w:tcBorders>
              <w:bottom w:val="single" w:sz="4" w:space="0" w:color="auto"/>
            </w:tcBorders>
            <w:vAlign w:val="bottom"/>
          </w:tcPr>
          <w:p w:rsidR="00CB0019" w:rsidRPr="00CB0019" w:rsidRDefault="00CB0019" w:rsidP="00CB0019">
            <w:pPr>
              <w:spacing w:after="0" w:line="240" w:lineRule="auto"/>
              <w:rPr>
                <w:rFonts w:ascii="Times New Roman" w:eastAsia="Times New Roman" w:hAnsi="Times New Roman" w:cs="Times New Roman"/>
                <w:sz w:val="27"/>
                <w:szCs w:val="27"/>
                <w:lang w:eastAsia="ru-RU"/>
              </w:rPr>
            </w:pPr>
          </w:p>
        </w:tc>
        <w:tc>
          <w:tcPr>
            <w:tcW w:w="449" w:type="dxa"/>
          </w:tcPr>
          <w:p w:rsidR="00CB0019" w:rsidRPr="00CB0019" w:rsidRDefault="00CB0019" w:rsidP="00CB0019">
            <w:pPr>
              <w:spacing w:after="0" w:line="240" w:lineRule="auto"/>
              <w:jc w:val="center"/>
              <w:rPr>
                <w:rFonts w:ascii="Times New Roman" w:eastAsia="Times New Roman" w:hAnsi="Times New Roman" w:cs="Times New Roman"/>
                <w:sz w:val="27"/>
                <w:szCs w:val="27"/>
                <w:lang w:eastAsia="ru-RU"/>
              </w:rPr>
            </w:pPr>
            <w:r w:rsidRPr="00CB0019">
              <w:rPr>
                <w:rFonts w:ascii="Times New Roman" w:eastAsia="Times New Roman" w:hAnsi="Times New Roman" w:cs="Times New Roman"/>
                <w:sz w:val="27"/>
                <w:szCs w:val="27"/>
                <w:lang w:eastAsia="ru-RU"/>
              </w:rPr>
              <w:t>№</w:t>
            </w:r>
          </w:p>
        </w:tc>
        <w:tc>
          <w:tcPr>
            <w:tcW w:w="2046" w:type="dxa"/>
            <w:tcBorders>
              <w:bottom w:val="single" w:sz="4" w:space="0" w:color="auto"/>
            </w:tcBorders>
            <w:vAlign w:val="bottom"/>
          </w:tcPr>
          <w:p w:rsidR="00CB0019" w:rsidRPr="00CB0019" w:rsidRDefault="00CB0019" w:rsidP="00CB0019">
            <w:pPr>
              <w:spacing w:after="0" w:line="240" w:lineRule="auto"/>
              <w:jc w:val="center"/>
              <w:rPr>
                <w:rFonts w:ascii="Times New Roman" w:eastAsia="Times New Roman" w:hAnsi="Times New Roman" w:cs="Times New Roman"/>
                <w:sz w:val="27"/>
                <w:szCs w:val="27"/>
                <w:lang w:eastAsia="ru-RU"/>
              </w:rPr>
            </w:pPr>
          </w:p>
        </w:tc>
      </w:tr>
      <w:tr w:rsidR="00CB0019" w:rsidRPr="00CB0019" w:rsidTr="008B2C2F">
        <w:trPr>
          <w:cantSplit/>
          <w:trHeight w:val="220"/>
        </w:trPr>
        <w:tc>
          <w:tcPr>
            <w:tcW w:w="4564" w:type="dxa"/>
            <w:gridSpan w:val="4"/>
          </w:tcPr>
          <w:p w:rsidR="00CB0019" w:rsidRPr="00CB0019" w:rsidRDefault="00CB0019" w:rsidP="00CB0019">
            <w:pPr>
              <w:spacing w:after="0" w:line="240" w:lineRule="auto"/>
              <w:jc w:val="center"/>
              <w:rPr>
                <w:rFonts w:ascii="Times New Roman" w:eastAsia="Times New Roman" w:hAnsi="Times New Roman" w:cs="Times New Roman"/>
                <w:sz w:val="27"/>
                <w:szCs w:val="27"/>
                <w:lang w:eastAsia="ru-RU"/>
              </w:rPr>
            </w:pPr>
            <w:r w:rsidRPr="00CB0019">
              <w:rPr>
                <w:rFonts w:ascii="Times New Roman" w:eastAsia="Times New Roman" w:hAnsi="Times New Roman" w:cs="Times New Roman"/>
                <w:sz w:val="27"/>
                <w:szCs w:val="27"/>
                <w:lang w:eastAsia="ru-RU"/>
              </w:rPr>
              <w:t>г. Саянск</w:t>
            </w:r>
          </w:p>
        </w:tc>
      </w:tr>
    </w:tbl>
    <w:p w:rsidR="00CB0019" w:rsidRPr="00CB0019" w:rsidRDefault="00CB0019" w:rsidP="00CB0019">
      <w:pPr>
        <w:spacing w:after="0" w:line="240" w:lineRule="auto"/>
        <w:rPr>
          <w:rFonts w:ascii="Times New Roman" w:eastAsia="Times New Roman" w:hAnsi="Times New Roman" w:cs="Times New Roman"/>
          <w:sz w:val="27"/>
          <w:szCs w:val="27"/>
          <w:lang w:eastAsia="ru-RU"/>
        </w:rPr>
      </w:pPr>
    </w:p>
    <w:tbl>
      <w:tblPr>
        <w:tblW w:w="11181" w:type="dxa"/>
        <w:tblInd w:w="-1673" w:type="dxa"/>
        <w:tblLayout w:type="fixed"/>
        <w:tblCellMar>
          <w:left w:w="28" w:type="dxa"/>
          <w:right w:w="28" w:type="dxa"/>
        </w:tblCellMar>
        <w:tblLook w:val="0000" w:firstRow="0" w:lastRow="0" w:firstColumn="0" w:lastColumn="0" w:noHBand="0" w:noVBand="0"/>
      </w:tblPr>
      <w:tblGrid>
        <w:gridCol w:w="142"/>
        <w:gridCol w:w="1417"/>
        <w:gridCol w:w="142"/>
        <w:gridCol w:w="9360"/>
        <w:gridCol w:w="120"/>
      </w:tblGrid>
      <w:tr w:rsidR="00CB0019" w:rsidRPr="00CB0019" w:rsidTr="008B2C2F">
        <w:trPr>
          <w:cantSplit/>
        </w:trPr>
        <w:tc>
          <w:tcPr>
            <w:tcW w:w="142" w:type="dxa"/>
          </w:tcPr>
          <w:p w:rsidR="00CB0019" w:rsidRPr="00CB0019" w:rsidRDefault="00CB0019" w:rsidP="00CB0019">
            <w:pPr>
              <w:spacing w:after="0" w:line="240" w:lineRule="auto"/>
              <w:rPr>
                <w:rFonts w:ascii="Times New Roman" w:eastAsia="Times New Roman" w:hAnsi="Times New Roman" w:cs="Times New Roman"/>
                <w:noProof/>
                <w:sz w:val="27"/>
                <w:szCs w:val="27"/>
                <w:lang w:eastAsia="ru-RU"/>
              </w:rPr>
            </w:pPr>
          </w:p>
        </w:tc>
        <w:tc>
          <w:tcPr>
            <w:tcW w:w="1417" w:type="dxa"/>
          </w:tcPr>
          <w:p w:rsidR="00CB0019" w:rsidRPr="00CB0019" w:rsidRDefault="00CB0019" w:rsidP="00CB0019">
            <w:pPr>
              <w:spacing w:after="0" w:line="240" w:lineRule="auto"/>
              <w:rPr>
                <w:rFonts w:ascii="Times New Roman" w:eastAsia="Times New Roman" w:hAnsi="Times New Roman" w:cs="Times New Roman"/>
                <w:noProof/>
                <w:sz w:val="27"/>
                <w:szCs w:val="27"/>
                <w:lang w:eastAsia="ru-RU"/>
              </w:rPr>
            </w:pPr>
          </w:p>
        </w:tc>
        <w:tc>
          <w:tcPr>
            <w:tcW w:w="142" w:type="dxa"/>
          </w:tcPr>
          <w:p w:rsidR="00CB0019" w:rsidRPr="00CB0019" w:rsidRDefault="00CB0019" w:rsidP="00CB0019">
            <w:pPr>
              <w:spacing w:after="0" w:line="240" w:lineRule="auto"/>
              <w:rPr>
                <w:rFonts w:ascii="Times New Roman" w:eastAsia="Times New Roman" w:hAnsi="Times New Roman" w:cs="Times New Roman"/>
                <w:sz w:val="27"/>
                <w:szCs w:val="27"/>
                <w:lang w:val="en-US" w:eastAsia="ru-RU"/>
              </w:rPr>
            </w:pPr>
            <w:r w:rsidRPr="00CB0019">
              <w:rPr>
                <w:rFonts w:ascii="Times New Roman" w:eastAsia="Times New Roman" w:hAnsi="Times New Roman" w:cs="Times New Roman"/>
                <w:sz w:val="27"/>
                <w:szCs w:val="26"/>
                <w:lang w:val="en-US" w:eastAsia="ru-RU"/>
              </w:rPr>
              <w:sym w:font="Symbol" w:char="F0E9"/>
            </w:r>
          </w:p>
        </w:tc>
        <w:tc>
          <w:tcPr>
            <w:tcW w:w="9360" w:type="dxa"/>
          </w:tcPr>
          <w:p w:rsidR="00CB0019" w:rsidRPr="00CB0019" w:rsidRDefault="00CB0019" w:rsidP="00CB0019">
            <w:pPr>
              <w:spacing w:after="0" w:line="240" w:lineRule="auto"/>
              <w:jc w:val="both"/>
              <w:rPr>
                <w:rFonts w:ascii="Times New Roman" w:eastAsia="Times New Roman" w:hAnsi="Times New Roman" w:cs="Times New Roman"/>
                <w:sz w:val="24"/>
                <w:szCs w:val="24"/>
                <w:lang w:eastAsia="ru-RU"/>
              </w:rPr>
            </w:pPr>
            <w:r w:rsidRPr="00CB0019">
              <w:rPr>
                <w:rFonts w:ascii="Times New Roman" w:eastAsia="Times New Roman" w:hAnsi="Times New Roman" w:cs="Times New Roman"/>
                <w:sz w:val="24"/>
                <w:szCs w:val="24"/>
                <w:lang w:eastAsia="ru-RU"/>
              </w:rPr>
              <w:t xml:space="preserve">О внесении изменений в 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№71-67-19-12  </w:t>
            </w:r>
          </w:p>
        </w:tc>
        <w:tc>
          <w:tcPr>
            <w:tcW w:w="120" w:type="dxa"/>
          </w:tcPr>
          <w:p w:rsidR="00CB0019" w:rsidRPr="00CB0019" w:rsidRDefault="00CB0019" w:rsidP="00CB0019">
            <w:pPr>
              <w:spacing w:after="0" w:line="240" w:lineRule="auto"/>
              <w:jc w:val="right"/>
              <w:rPr>
                <w:rFonts w:ascii="Times New Roman" w:eastAsia="Times New Roman" w:hAnsi="Times New Roman" w:cs="Times New Roman"/>
                <w:sz w:val="27"/>
                <w:szCs w:val="27"/>
                <w:lang w:val="en-US" w:eastAsia="ru-RU"/>
              </w:rPr>
            </w:pPr>
            <w:r w:rsidRPr="00CB0019">
              <w:rPr>
                <w:rFonts w:ascii="Times New Roman" w:eastAsia="Times New Roman" w:hAnsi="Times New Roman" w:cs="Times New Roman"/>
                <w:sz w:val="27"/>
                <w:szCs w:val="26"/>
                <w:lang w:val="en-US" w:eastAsia="ru-RU"/>
              </w:rPr>
              <w:sym w:font="Symbol" w:char="F0F9"/>
            </w:r>
          </w:p>
        </w:tc>
      </w:tr>
    </w:tbl>
    <w:p w:rsidR="00CB0019" w:rsidRPr="00CB0019" w:rsidRDefault="00CB0019" w:rsidP="00CB0019">
      <w:pPr>
        <w:spacing w:after="0" w:line="240" w:lineRule="auto"/>
        <w:rPr>
          <w:rFonts w:ascii="Times New Roman" w:eastAsia="Times New Roman" w:hAnsi="Times New Roman" w:cs="Times New Roman"/>
          <w:sz w:val="27"/>
          <w:szCs w:val="27"/>
          <w:lang w:eastAsia="ru-RU"/>
        </w:rPr>
      </w:pPr>
    </w:p>
    <w:p w:rsidR="00CB0019" w:rsidRPr="00CB0019" w:rsidRDefault="00CB0019" w:rsidP="00CB001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B0019">
        <w:rPr>
          <w:rFonts w:ascii="Times New Roman" w:eastAsia="Times New Roman" w:hAnsi="Times New Roman" w:cs="Times New Roman"/>
          <w:sz w:val="28"/>
          <w:szCs w:val="20"/>
          <w:lang w:eastAsia="ru-RU"/>
        </w:rPr>
        <w:tab/>
      </w:r>
      <w:proofErr w:type="gramStart"/>
      <w:r w:rsidRPr="00CB0019">
        <w:rPr>
          <w:rFonts w:ascii="Times New Roman" w:eastAsia="Times New Roman" w:hAnsi="Times New Roman" w:cs="Times New Roman"/>
          <w:sz w:val="26"/>
          <w:szCs w:val="26"/>
          <w:lang w:eastAsia="ru-RU"/>
        </w:rPr>
        <w:t xml:space="preserve">В целях совершенствования организации процессов в сфере благоустройства территории городского округа муниципального образования «город Саянск», обеспечения чистоты, порядка, высоких эстетических качеств и формирования комфортной городской среды, руководствуясь Федеральным </w:t>
      </w:r>
      <w:hyperlink r:id="rId5" w:tooltip="Федеральный закон от 06.10.2003 N 131-ФЗ (ред. от 03.04.2017) &quot;Об общих принципах организации местного самоуправления в Российской Федерации&quot;{КонсультантПлюс}" w:history="1">
        <w:r w:rsidRPr="00CB0019">
          <w:rPr>
            <w:rFonts w:ascii="Times New Roman" w:eastAsia="Times New Roman" w:hAnsi="Times New Roman" w:cs="Times New Roman"/>
            <w:color w:val="000000"/>
            <w:sz w:val="26"/>
            <w:szCs w:val="26"/>
            <w:lang w:eastAsia="ru-RU"/>
          </w:rPr>
          <w:t>законом</w:t>
        </w:r>
      </w:hyperlink>
      <w:r w:rsidRPr="00CB0019">
        <w:rPr>
          <w:rFonts w:ascii="Times New Roman" w:eastAsia="Times New Roman" w:hAnsi="Times New Roman" w:cs="Times New Roman"/>
          <w:color w:val="000000"/>
          <w:sz w:val="26"/>
          <w:szCs w:val="26"/>
          <w:lang w:eastAsia="ru-RU"/>
        </w:rPr>
        <w:t xml:space="preserve"> </w:t>
      </w:r>
      <w:r w:rsidRPr="00CB0019">
        <w:rPr>
          <w:rFonts w:ascii="Times New Roman" w:eastAsia="Times New Roman" w:hAnsi="Times New Roman" w:cs="Times New Roman"/>
          <w:sz w:val="26"/>
          <w:szCs w:val="26"/>
          <w:lang w:eastAsia="ru-RU"/>
        </w:rPr>
        <w:t xml:space="preserve">от 06.10.2003 № 131-ФЗ «Об общих принципах организации местного самоуправления в Российской Федерации», приказом </w:t>
      </w:r>
      <w:r w:rsidRPr="00CB0019">
        <w:rPr>
          <w:rFonts w:ascii="Times New Roman" w:eastAsia="Calibri" w:hAnsi="Times New Roman" w:cs="Times New Roman"/>
          <w:sz w:val="26"/>
          <w:szCs w:val="26"/>
        </w:rPr>
        <w:t xml:space="preserve"> Министерства строительства и жилищно-коммунального хозяйства Российской Федерации от                                                        29.12.2021 № 1042/пр.</w:t>
      </w:r>
      <w:proofErr w:type="gramEnd"/>
      <w:r w:rsidRPr="00CB0019">
        <w:rPr>
          <w:rFonts w:ascii="Times New Roman" w:eastAsia="Calibri" w:hAnsi="Times New Roman" w:cs="Times New Roman"/>
          <w:sz w:val="26"/>
          <w:szCs w:val="26"/>
        </w:rPr>
        <w:t xml:space="preserve"> «Об утверждении методических </w:t>
      </w:r>
      <w:hyperlink r:id="rId6" w:history="1">
        <w:proofErr w:type="gramStart"/>
        <w:r w:rsidRPr="00CB0019">
          <w:rPr>
            <w:rFonts w:ascii="Times New Roman" w:eastAsia="Calibri" w:hAnsi="Times New Roman" w:cs="Times New Roman"/>
            <w:sz w:val="26"/>
            <w:szCs w:val="26"/>
          </w:rPr>
          <w:t>рекомендаци</w:t>
        </w:r>
      </w:hyperlink>
      <w:r w:rsidRPr="00CB0019">
        <w:rPr>
          <w:rFonts w:ascii="Times New Roman" w:eastAsia="Calibri" w:hAnsi="Times New Roman" w:cs="Times New Roman"/>
          <w:sz w:val="26"/>
          <w:szCs w:val="26"/>
        </w:rPr>
        <w:t>й</w:t>
      </w:r>
      <w:proofErr w:type="gramEnd"/>
      <w:r w:rsidRPr="00CB0019">
        <w:rPr>
          <w:rFonts w:ascii="Times New Roman" w:eastAsia="Calibri" w:hAnsi="Times New Roman" w:cs="Times New Roman"/>
          <w:sz w:val="26"/>
          <w:szCs w:val="26"/>
        </w:rPr>
        <w:t xml:space="preserve"> по разработке норм и правил по благоустройству территорий муниципальных образований»</w:t>
      </w:r>
      <w:r w:rsidRPr="00CB0019">
        <w:rPr>
          <w:rFonts w:ascii="Times New Roman" w:eastAsia="Times New Roman" w:hAnsi="Times New Roman" w:cs="Times New Roman"/>
          <w:sz w:val="26"/>
          <w:szCs w:val="26"/>
          <w:lang w:eastAsia="ru-RU"/>
        </w:rPr>
        <w:t xml:space="preserve">,  </w:t>
      </w:r>
      <w:proofErr w:type="spellStart"/>
      <w:r w:rsidRPr="00CB0019">
        <w:rPr>
          <w:rFonts w:ascii="Times New Roman" w:eastAsia="Times New Roman" w:hAnsi="Times New Roman" w:cs="Times New Roman"/>
          <w:sz w:val="26"/>
          <w:szCs w:val="26"/>
          <w:lang w:eastAsia="ru-RU"/>
        </w:rPr>
        <w:t>ст.ст</w:t>
      </w:r>
      <w:proofErr w:type="spellEnd"/>
      <w:r w:rsidRPr="00CB0019">
        <w:rPr>
          <w:rFonts w:ascii="Times New Roman" w:eastAsia="Times New Roman" w:hAnsi="Times New Roman" w:cs="Times New Roman"/>
          <w:sz w:val="26"/>
          <w:szCs w:val="26"/>
          <w:lang w:eastAsia="ru-RU"/>
        </w:rPr>
        <w:t xml:space="preserve">. 4, 21 Устава муниципального образования «город Саянск, Дума городского округа муниципального образования «город Саянск» </w:t>
      </w:r>
    </w:p>
    <w:p w:rsidR="00CB0019" w:rsidRPr="00CB0019" w:rsidRDefault="00CB0019" w:rsidP="00CB0019">
      <w:pPr>
        <w:spacing w:after="0" w:line="240" w:lineRule="auto"/>
        <w:ind w:firstLine="709"/>
        <w:jc w:val="both"/>
        <w:rPr>
          <w:rFonts w:ascii="Times New Roman" w:eastAsia="Times New Roman" w:hAnsi="Times New Roman" w:cs="Times New Roman"/>
          <w:sz w:val="28"/>
          <w:szCs w:val="28"/>
          <w:lang w:eastAsia="ru-RU"/>
        </w:rPr>
      </w:pPr>
      <w:r w:rsidRPr="00CB0019">
        <w:rPr>
          <w:rFonts w:ascii="Times New Roman" w:eastAsia="Times New Roman" w:hAnsi="Times New Roman" w:cs="Times New Roman"/>
          <w:sz w:val="28"/>
          <w:szCs w:val="28"/>
          <w:lang w:eastAsia="ru-RU"/>
        </w:rPr>
        <w:t>РЕШИЛА:</w:t>
      </w:r>
    </w:p>
    <w:p w:rsidR="00CB0019" w:rsidRPr="00CB0019" w:rsidRDefault="00CB0019" w:rsidP="00CB0019">
      <w:pPr>
        <w:spacing w:after="0" w:line="240" w:lineRule="auto"/>
        <w:ind w:firstLine="709"/>
        <w:jc w:val="both"/>
        <w:rPr>
          <w:rFonts w:ascii="Times New Roman" w:eastAsia="Times New Roman" w:hAnsi="Times New Roman" w:cs="Times New Roman"/>
          <w:sz w:val="28"/>
          <w:szCs w:val="28"/>
          <w:lang w:eastAsia="ru-RU"/>
        </w:rPr>
      </w:pPr>
      <w:r w:rsidRPr="00CB0019">
        <w:rPr>
          <w:rFonts w:ascii="Times New Roman" w:eastAsia="Times New Roman" w:hAnsi="Times New Roman" w:cs="Times New Roman"/>
          <w:sz w:val="28"/>
          <w:szCs w:val="28"/>
          <w:lang w:eastAsia="ru-RU"/>
        </w:rPr>
        <w:t xml:space="preserve">1. </w:t>
      </w:r>
      <w:proofErr w:type="gramStart"/>
      <w:r w:rsidRPr="00CB0019">
        <w:rPr>
          <w:rFonts w:ascii="Times New Roman" w:eastAsia="Times New Roman" w:hAnsi="Times New Roman" w:cs="Times New Roman"/>
          <w:sz w:val="28"/>
          <w:szCs w:val="28"/>
          <w:lang w:eastAsia="ru-RU"/>
        </w:rPr>
        <w:t xml:space="preserve">Внести в 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№71-67-19-12  (далее – Правила), (в редакции от 24.12.2020 № 71-67-20-55, от 30.06.2022 №71-67-22-26, опубликованных в газете «Саянские зори» от 30.04.2019 № 17 (вкладыш официальной информации, страница 15-20), от 31.12.2020 № 52 (вкладыш официальной информации, страница 3-11), </w:t>
      </w:r>
      <w:r w:rsidR="001D1C03" w:rsidRPr="00A70068">
        <w:rPr>
          <w:rFonts w:ascii="Times New Roman" w:eastAsia="Times New Roman" w:hAnsi="Times New Roman" w:cs="Times New Roman"/>
          <w:sz w:val="28"/>
          <w:szCs w:val="28"/>
          <w:lang w:eastAsia="ru-RU"/>
        </w:rPr>
        <w:t>от 07</w:t>
      </w:r>
      <w:r w:rsidRPr="00CB0019">
        <w:rPr>
          <w:rFonts w:ascii="Times New Roman" w:eastAsia="Times New Roman" w:hAnsi="Times New Roman" w:cs="Times New Roman"/>
          <w:sz w:val="28"/>
          <w:szCs w:val="28"/>
          <w:lang w:eastAsia="ru-RU"/>
        </w:rPr>
        <w:t>.</w:t>
      </w:r>
      <w:r w:rsidR="001D1C03" w:rsidRPr="00A70068">
        <w:rPr>
          <w:rFonts w:ascii="Times New Roman" w:eastAsia="Times New Roman" w:hAnsi="Times New Roman" w:cs="Times New Roman"/>
          <w:sz w:val="28"/>
          <w:szCs w:val="28"/>
          <w:lang w:eastAsia="ru-RU"/>
        </w:rPr>
        <w:t>07</w:t>
      </w:r>
      <w:r w:rsidRPr="00CB0019">
        <w:rPr>
          <w:rFonts w:ascii="Times New Roman" w:eastAsia="Times New Roman" w:hAnsi="Times New Roman" w:cs="Times New Roman"/>
          <w:sz w:val="28"/>
          <w:szCs w:val="28"/>
          <w:lang w:eastAsia="ru-RU"/>
        </w:rPr>
        <w:t>.202</w:t>
      </w:r>
      <w:r w:rsidR="001D1C03" w:rsidRPr="00A70068">
        <w:rPr>
          <w:rFonts w:ascii="Times New Roman" w:eastAsia="Times New Roman" w:hAnsi="Times New Roman" w:cs="Times New Roman"/>
          <w:sz w:val="28"/>
          <w:szCs w:val="28"/>
          <w:lang w:eastAsia="ru-RU"/>
        </w:rPr>
        <w:t>2</w:t>
      </w:r>
      <w:r w:rsidRPr="00CB0019">
        <w:rPr>
          <w:rFonts w:ascii="Times New Roman" w:eastAsia="Times New Roman" w:hAnsi="Times New Roman" w:cs="Times New Roman"/>
          <w:sz w:val="28"/>
          <w:szCs w:val="28"/>
          <w:lang w:eastAsia="ru-RU"/>
        </w:rPr>
        <w:t xml:space="preserve"> № </w:t>
      </w:r>
      <w:r w:rsidR="001D1C03" w:rsidRPr="00A70068">
        <w:rPr>
          <w:rFonts w:ascii="Times New Roman" w:eastAsia="Times New Roman" w:hAnsi="Times New Roman" w:cs="Times New Roman"/>
          <w:sz w:val="28"/>
          <w:szCs w:val="28"/>
          <w:lang w:eastAsia="ru-RU"/>
        </w:rPr>
        <w:t>26</w:t>
      </w:r>
      <w:r w:rsidRPr="00CB0019">
        <w:rPr>
          <w:rFonts w:ascii="Times New Roman" w:eastAsia="Times New Roman" w:hAnsi="Times New Roman" w:cs="Times New Roman"/>
          <w:sz w:val="28"/>
          <w:szCs w:val="28"/>
          <w:lang w:eastAsia="ru-RU"/>
        </w:rPr>
        <w:t xml:space="preserve"> (вкладыш официальной информации, страница </w:t>
      </w:r>
      <w:r w:rsidR="001D1C03" w:rsidRPr="00A70068">
        <w:rPr>
          <w:rFonts w:ascii="Times New Roman" w:eastAsia="Times New Roman" w:hAnsi="Times New Roman" w:cs="Times New Roman"/>
          <w:sz w:val="28"/>
          <w:szCs w:val="28"/>
          <w:lang w:eastAsia="ru-RU"/>
        </w:rPr>
        <w:t>2</w:t>
      </w:r>
      <w:proofErr w:type="gramEnd"/>
      <w:r w:rsidRPr="00CB0019">
        <w:rPr>
          <w:rFonts w:ascii="Times New Roman" w:eastAsia="Times New Roman" w:hAnsi="Times New Roman" w:cs="Times New Roman"/>
          <w:sz w:val="28"/>
          <w:szCs w:val="28"/>
          <w:lang w:eastAsia="ru-RU"/>
        </w:rPr>
        <w:t>),   следующие изменения:</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1.1. пункт 12 статьи 16 главы 6 изложить в новой редакции:</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«12. Мероприятия по содержанию фасадов включают в себя: </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12.1 проведение плановых и внеплановых, визуальных и инструментальных обследований технического и санитарного состояния фасадов. Плановые обследования фасадов следует проводить: общие, в ходе которых проводится осмотр фасада в целом; частичные, которые предусматривают осмотр отдельных элементов фасада. Общие обследования должны производиться два раза в год: весной и осенью; </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12.2 очистку и промывку поверхностей фасадов в зависимости от их состояния и условий эксплуатации, в том числе мытье окон, витрин, вывесок и указателей;</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lastRenderedPageBreak/>
        <w:t xml:space="preserve">12.3 смывка несанкционированных надписей и рисунков по мере их появления на фасадах; </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12.4 поддержание в исправном состоянии размещённых на фасаде объектов (средств) наружного освещения;</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12.5 обеспечение наличия и содержание в исправном состоянии водостоков, водосточных труб и сливов;</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12.6 текущий ремонт фасадов; </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12.7 капитальный ремонт фасадов»;</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1.2 пункт 13 статьи 16 главы 6 изложить в новой редакции:</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«13. Текущий ремонт фасадов осуществляется путем замены и восстановления технического оборудования фасадов; архитектурных деталей и конструктивных элементов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восстановления отделки фасадов </w:t>
      </w:r>
      <w:proofErr w:type="gramStart"/>
      <w:r w:rsidRPr="00CB0019">
        <w:rPr>
          <w:rFonts w:ascii="Times New Roman" w:eastAsia="Times New Roman" w:hAnsi="Times New Roman" w:cs="Times New Roman"/>
          <w:sz w:val="28"/>
          <w:szCs w:val="28"/>
          <w:lang w:eastAsia="ru-RU"/>
        </w:rPr>
        <w:t>на</w:t>
      </w:r>
      <w:proofErr w:type="gramEnd"/>
      <w:r w:rsidRPr="00CB0019">
        <w:rPr>
          <w:rFonts w:ascii="Times New Roman" w:eastAsia="Times New Roman" w:hAnsi="Times New Roman" w:cs="Times New Roman"/>
          <w:sz w:val="28"/>
          <w:szCs w:val="28"/>
          <w:lang w:eastAsia="ru-RU"/>
        </w:rPr>
        <w:t xml:space="preserve"> аналогичные.</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Текущий ремонт выполняется в случаях:</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локальных повреждений, утраты отделочного слоя (штукатурки, облицовка);</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13.1 повреждения, утраты, выветривания примыканий, соединений и стыков отделки (швы стен облицовки), облицовки фасадов;</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13.2 повреждения, разрушения герметизирующих заделок стыков панельных зданий без ремонта поверхности отделки (цвет стыков в соответствии </w:t>
      </w:r>
      <w:proofErr w:type="gramStart"/>
      <w:r w:rsidRPr="00CB0019">
        <w:rPr>
          <w:rFonts w:ascii="Times New Roman" w:eastAsia="Times New Roman" w:hAnsi="Times New Roman" w:cs="Times New Roman"/>
          <w:sz w:val="28"/>
          <w:szCs w:val="28"/>
          <w:lang w:eastAsia="ru-RU"/>
        </w:rPr>
        <w:t>в</w:t>
      </w:r>
      <w:proofErr w:type="gramEnd"/>
      <w:r w:rsidRPr="00CB0019">
        <w:rPr>
          <w:rFonts w:ascii="Times New Roman" w:eastAsia="Times New Roman" w:hAnsi="Times New Roman" w:cs="Times New Roman"/>
          <w:sz w:val="28"/>
          <w:szCs w:val="28"/>
          <w:lang w:eastAsia="ru-RU"/>
        </w:rPr>
        <w:t xml:space="preserve"> колерным бланком;</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13.3 повреждения и утрат цоколя в камне, облицовки с предварительной очисткой и последующей </w:t>
      </w:r>
      <w:proofErr w:type="spellStart"/>
      <w:r w:rsidRPr="00CB0019">
        <w:rPr>
          <w:rFonts w:ascii="Times New Roman" w:eastAsia="Times New Roman" w:hAnsi="Times New Roman" w:cs="Times New Roman"/>
          <w:sz w:val="28"/>
          <w:szCs w:val="28"/>
          <w:lang w:eastAsia="ru-RU"/>
        </w:rPr>
        <w:t>гидрофобизацией</w:t>
      </w:r>
      <w:proofErr w:type="spellEnd"/>
      <w:r w:rsidRPr="00CB0019">
        <w:rPr>
          <w:rFonts w:ascii="Times New Roman" w:eastAsia="Times New Roman" w:hAnsi="Times New Roman" w:cs="Times New Roman"/>
          <w:sz w:val="28"/>
          <w:szCs w:val="28"/>
          <w:lang w:eastAsia="ru-RU"/>
        </w:rPr>
        <w:t xml:space="preserve"> на всем цоколе, в том числе восстановление, ремонт и своевременную очистку приямков цокольных окон и входов в подвалы; </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13.4 повреждения, локальных утрат архитектурных деталей;</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13.5 локальных повреждений, утрат конструктивных элементов от площади поверхности элементов, не влияющих на несущую способность элементов;</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13.6 повреждения, утраты покрытия кровли;</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13.7 повреждения, утраты покрытия (отливы) единично или на всем объекте;</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13.8 повреждения, утраты (</w:t>
      </w:r>
      <w:proofErr w:type="spellStart"/>
      <w:r w:rsidRPr="00CB0019">
        <w:rPr>
          <w:rFonts w:ascii="Times New Roman" w:eastAsia="Times New Roman" w:hAnsi="Times New Roman" w:cs="Times New Roman"/>
          <w:sz w:val="28"/>
          <w:szCs w:val="28"/>
          <w:lang w:eastAsia="ru-RU"/>
        </w:rPr>
        <w:t>окрытия</w:t>
      </w:r>
      <w:proofErr w:type="spellEnd"/>
      <w:r w:rsidRPr="00CB0019">
        <w:rPr>
          <w:rFonts w:ascii="Times New Roman" w:eastAsia="Times New Roman" w:hAnsi="Times New Roman" w:cs="Times New Roman"/>
          <w:sz w:val="28"/>
          <w:szCs w:val="28"/>
          <w:lang w:eastAsia="ru-RU"/>
        </w:rPr>
        <w:t xml:space="preserve">) элементов, деталей единично или полностью; ремонт </w:t>
      </w:r>
      <w:proofErr w:type="spellStart"/>
      <w:r w:rsidRPr="00CB0019">
        <w:rPr>
          <w:rFonts w:ascii="Times New Roman" w:eastAsia="Times New Roman" w:hAnsi="Times New Roman" w:cs="Times New Roman"/>
          <w:sz w:val="28"/>
          <w:szCs w:val="28"/>
          <w:lang w:eastAsia="ru-RU"/>
        </w:rPr>
        <w:t>отмостки</w:t>
      </w:r>
      <w:proofErr w:type="spellEnd"/>
      <w:r w:rsidRPr="00CB0019">
        <w:rPr>
          <w:rFonts w:ascii="Times New Roman" w:eastAsia="Times New Roman" w:hAnsi="Times New Roman" w:cs="Times New Roman"/>
          <w:sz w:val="28"/>
          <w:szCs w:val="28"/>
          <w:lang w:eastAsia="ru-RU"/>
        </w:rPr>
        <w:t xml:space="preserve"> здания локально или полная замена»;</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1.3 статью 32 главы 7 Правил изложить в новой редакции:</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«Статья 32. Запрещенные виды деятельности</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 На территории муниципального образования запрещается:</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1.1 засорение канализационных, водопроводных колодцев и других инженерных коммуникаций;</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1.2 мойка транспортных средств, их ремонт вне специально оборудованных для этого мест;</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1.3 загораживать подъезды к контейнерным площадкам, техническим и подвальным помещениям, входы к подъездам многоквартирных домов, офисным учреждениям, объектам торгового и бытового обслуживания </w:t>
      </w:r>
      <w:r w:rsidRPr="00CB0019">
        <w:rPr>
          <w:rFonts w:ascii="Times New Roman" w:eastAsia="Times New Roman" w:hAnsi="Times New Roman" w:cs="Times New Roman"/>
          <w:sz w:val="28"/>
          <w:szCs w:val="28"/>
          <w:lang w:eastAsia="ru-RU"/>
        </w:rPr>
        <w:lastRenderedPageBreak/>
        <w:t>транспортными средствами, за исключением спецтехники, обслуживающей данные объекты;</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1.4 размещать транспортное средство и объекты строительного или производственного оборудования на пешеходных дорожках, тротуарах, газонах, клумбах и иных объектах озеленения, детских и спортивных площадках, под окнами и (или) под балконами многоквартирных домов;</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1.5 засорение, засыпание водоемов или устройство на них запруд;</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1.6 засорение зон санитарной охраны водозаборных и водопроводных сооружений;</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1.7 установка </w:t>
      </w:r>
      <w:proofErr w:type="spellStart"/>
      <w:r w:rsidRPr="00CB0019">
        <w:rPr>
          <w:rFonts w:ascii="Times New Roman" w:eastAsia="Times New Roman" w:hAnsi="Times New Roman" w:cs="Times New Roman"/>
          <w:sz w:val="28"/>
          <w:szCs w:val="28"/>
          <w:lang w:eastAsia="ru-RU"/>
        </w:rPr>
        <w:t>штендеров</w:t>
      </w:r>
      <w:proofErr w:type="spellEnd"/>
      <w:r w:rsidRPr="00CB0019">
        <w:rPr>
          <w:rFonts w:ascii="Times New Roman" w:eastAsia="Times New Roman" w:hAnsi="Times New Roman" w:cs="Times New Roman"/>
          <w:sz w:val="28"/>
          <w:szCs w:val="28"/>
          <w:lang w:eastAsia="ru-RU"/>
        </w:rPr>
        <w:t xml:space="preserve"> в пешеходных зонах и на тротуарах за пределами пяти метров от входа в здание, строение, сооружение, и/или мешающих проходу пешеходов, в том числе людям с инвалидностью, прежде всего передвигающихся при помощи инвалидных колясок и людей с потерей зрения, а также при ширине тротуара менее двух метров. Не допускается размещение более двух </w:t>
      </w:r>
      <w:proofErr w:type="spellStart"/>
      <w:r w:rsidRPr="00CB0019">
        <w:rPr>
          <w:rFonts w:ascii="Times New Roman" w:eastAsia="Times New Roman" w:hAnsi="Times New Roman" w:cs="Times New Roman"/>
          <w:sz w:val="28"/>
          <w:szCs w:val="28"/>
          <w:lang w:eastAsia="ru-RU"/>
        </w:rPr>
        <w:t>штендеров</w:t>
      </w:r>
      <w:proofErr w:type="spellEnd"/>
      <w:r w:rsidRPr="00CB0019">
        <w:rPr>
          <w:rFonts w:ascii="Times New Roman" w:eastAsia="Times New Roman" w:hAnsi="Times New Roman" w:cs="Times New Roman"/>
          <w:sz w:val="28"/>
          <w:szCs w:val="28"/>
          <w:lang w:eastAsia="ru-RU"/>
        </w:rPr>
        <w:t xml:space="preserve"> у входа в здание, строение, сооружение, а также установка </w:t>
      </w:r>
      <w:proofErr w:type="spellStart"/>
      <w:r w:rsidRPr="00CB0019">
        <w:rPr>
          <w:rFonts w:ascii="Times New Roman" w:eastAsia="Times New Roman" w:hAnsi="Times New Roman" w:cs="Times New Roman"/>
          <w:sz w:val="28"/>
          <w:szCs w:val="28"/>
          <w:lang w:eastAsia="ru-RU"/>
        </w:rPr>
        <w:t>штендеров</w:t>
      </w:r>
      <w:proofErr w:type="spellEnd"/>
      <w:r w:rsidRPr="00CB0019">
        <w:rPr>
          <w:rFonts w:ascii="Times New Roman" w:eastAsia="Times New Roman" w:hAnsi="Times New Roman" w:cs="Times New Roman"/>
          <w:sz w:val="28"/>
          <w:szCs w:val="28"/>
          <w:lang w:eastAsia="ru-RU"/>
        </w:rPr>
        <w:t xml:space="preserve"> в качестве дополнительного средства рекламы при наличии хорошо просматриваемых с тротуара вывесок и витрин.</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1.8 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1.9 самовольное присоединение промышленных, хозяйственно-бытовых и иных объектов к сетям ливневой канализации;</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1.10 складирование в местах общего пользования, на территориях административных объектов, объектов социальной сферы, торговли, общественного питания, бытового обслуживания населения, индивидуальной и многоквартирной жилищной застройки строительных отходов, металлолома, разукомплектованного транспорта, песка, грунта, мусора;</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1.11 складирование на контейнерных площадках и в контейнеры строительных отходов и иных запрещенных отходов и предметов;</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1.12 размещение ритуальных принадлежностей и надгробных сооружений вне мест, специально предназначенных для этих целей;</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1.13 производство земляных работ без ордера, выдаваемого администрацией муниципального образования в порядке, установленном муниципальным правовым актом.</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proofErr w:type="gramStart"/>
      <w:r w:rsidRPr="00CB0019">
        <w:rPr>
          <w:rFonts w:ascii="Times New Roman" w:eastAsia="Times New Roman" w:hAnsi="Times New Roman" w:cs="Times New Roman"/>
          <w:sz w:val="28"/>
          <w:szCs w:val="28"/>
          <w:lang w:eastAsia="ru-RU"/>
        </w:rPr>
        <w:t>1.14 размещение плакатов, афиш, объявлений, рекламных материалов, иной печатной продукции на зданиях, строениях, сооружениях, некапитальных объектах, опорах освещения, светофорах, деревьях, на ограждениях (заборах) и других местах, необорудованных  для этого, а также нанесение рисунков и надписей, в том числе на тротуарах и дорогах общего пользования вне специально отведенных для этого мест, определенных  нормативным актом администрации муниципального образования;</w:t>
      </w:r>
      <w:proofErr w:type="gramEnd"/>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proofErr w:type="gramStart"/>
      <w:r w:rsidRPr="00CB0019">
        <w:rPr>
          <w:rFonts w:ascii="Times New Roman" w:eastAsia="Times New Roman" w:hAnsi="Times New Roman" w:cs="Times New Roman"/>
          <w:sz w:val="28"/>
          <w:szCs w:val="28"/>
          <w:lang w:eastAsia="ru-RU"/>
        </w:rPr>
        <w:t xml:space="preserve">1.15 осуществление мероприятий по реконструкции, переоборудованию (переустройству) зданий и их конструктивных элементов, устройство пристроек, навесов и козырьков, крепление к зданиям (их конструктивным элементам) различных растяжек, подвесок, вывесок, рекламных конструкций, плакатов, указателей, флагштоков и других устройств без получения соответствующего разрешения в соответствии с </w:t>
      </w:r>
      <w:r w:rsidRPr="00CB0019">
        <w:rPr>
          <w:rFonts w:ascii="Times New Roman" w:eastAsia="Times New Roman" w:hAnsi="Times New Roman" w:cs="Times New Roman"/>
          <w:sz w:val="28"/>
          <w:szCs w:val="28"/>
          <w:lang w:eastAsia="ru-RU"/>
        </w:rPr>
        <w:lastRenderedPageBreak/>
        <w:t>Постановлением Государственного комитета Российской Федерации по строительству и жилищно-коммунальному комп</w:t>
      </w:r>
      <w:r w:rsidR="002F6A63">
        <w:rPr>
          <w:rFonts w:ascii="Times New Roman" w:eastAsia="Times New Roman" w:hAnsi="Times New Roman" w:cs="Times New Roman"/>
          <w:sz w:val="28"/>
          <w:szCs w:val="28"/>
          <w:lang w:eastAsia="ru-RU"/>
        </w:rPr>
        <w:t>лексу от 27 сентября 2003 года №</w:t>
      </w:r>
      <w:r w:rsidRPr="00CB0019">
        <w:rPr>
          <w:rFonts w:ascii="Times New Roman" w:eastAsia="Times New Roman" w:hAnsi="Times New Roman" w:cs="Times New Roman"/>
          <w:sz w:val="28"/>
          <w:szCs w:val="28"/>
          <w:lang w:eastAsia="ru-RU"/>
        </w:rPr>
        <w:t xml:space="preserve"> 170 «Об утверждении</w:t>
      </w:r>
      <w:proofErr w:type="gramEnd"/>
      <w:r w:rsidRPr="00CB0019">
        <w:rPr>
          <w:rFonts w:ascii="Times New Roman" w:eastAsia="Times New Roman" w:hAnsi="Times New Roman" w:cs="Times New Roman"/>
          <w:sz w:val="28"/>
          <w:szCs w:val="28"/>
          <w:lang w:eastAsia="ru-RU"/>
        </w:rPr>
        <w:t xml:space="preserve"> Правил и норм технической эксплуатации жилищного фонда» и с нарушением требований настоящих Правил;</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1.16 нарушение требований по содержанию устройств наружного освещения, размещенных на зданиях, строениях, сооружениях;</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1.17 сброс коммунального и строительного мусора, отходов производства, жидких и иных коммунальных отходов, тары, листвы, снега, смета, спила деревьев вне специально отведенных для этих целей мест. </w:t>
      </w:r>
      <w:proofErr w:type="gramStart"/>
      <w:r w:rsidRPr="00CB0019">
        <w:rPr>
          <w:rFonts w:ascii="Times New Roman" w:eastAsia="Times New Roman" w:hAnsi="Times New Roman" w:cs="Times New Roman"/>
          <w:sz w:val="28"/>
          <w:szCs w:val="28"/>
          <w:lang w:eastAsia="ru-RU"/>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roofErr w:type="gramEnd"/>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1.18 слив жидких отходов, отработанных горюче-смазочных жидкостей на усовершенствованное покрытие территории или грунт, в колодцы ливневой канализации;</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1.19 перевозка грунта, мусора, сыпучих строительных материалов, легкой тары, листвы, ветвей деревьев, снега, смета, коммунальных и иных отходов без покрытия брезентом или другим материалом, исключающим загрязнение дорог;</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1.20 утилизация коммунального и строительного мусора вне установленных для этого мест, сжигание листьев, травы, тары, тополиного пуха, закапывание и сжигание отходов, включая внутренние территории предприятий и частных домовладений;</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1.21 обустройство выгребных ям, уборных за территорией домовладений»;</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1.4 Правила дополнить статьей 33 следующего содержания:</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«Статья 33. Общие требования по содержанию животных на территории муниципального образования.</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1. Владельцы домашних животных (в том числе сельскохозяйственных животных) обязаны поддерживать надлежащее санитарное состояние дома и прилегающей территории, иных мест общего пользования: </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proofErr w:type="gramStart"/>
      <w:r w:rsidRPr="00CB0019">
        <w:rPr>
          <w:rFonts w:ascii="Times New Roman" w:eastAsia="Times New Roman" w:hAnsi="Times New Roman" w:cs="Times New Roman"/>
          <w:sz w:val="28"/>
          <w:szCs w:val="28"/>
          <w:lang w:eastAsia="ru-RU"/>
        </w:rPr>
        <w:t>1.1 не допускать загрязнения животными подъездов, лестничных клеток, подвалов, лифтов и других мест общего пользования в многоквартирных  домах, а также дворов, детских и спортивных  площадок, дорог, улиц, тротуаров, площадей, скверов, парков, газонов, и других общественных мест.</w:t>
      </w:r>
      <w:proofErr w:type="gramEnd"/>
      <w:r w:rsidRPr="00CB0019">
        <w:rPr>
          <w:rFonts w:ascii="Times New Roman" w:eastAsia="Times New Roman" w:hAnsi="Times New Roman" w:cs="Times New Roman"/>
          <w:sz w:val="28"/>
          <w:szCs w:val="28"/>
          <w:lang w:eastAsia="ru-RU"/>
        </w:rPr>
        <w:t xml:space="preserve"> Если животные оставили экскременты в этих местах, они должны быть убраны владельцами животных;</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1.2 при выгуле домашнего животного необходимо исключать возможность свободного, неконтролируемого передвижения животного в подъездах, лифтах и других местах общего пользования в  многоквартирных  домах,  во дворах таких домов, при пересечении проезжей части автомобильной дороги и других общественных мест.</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2.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3. На территории муниципального образования запрещается:</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proofErr w:type="gramStart"/>
      <w:r w:rsidRPr="00CB0019">
        <w:rPr>
          <w:rFonts w:ascii="Times New Roman" w:eastAsia="Times New Roman" w:hAnsi="Times New Roman" w:cs="Times New Roman"/>
          <w:sz w:val="28"/>
          <w:szCs w:val="28"/>
          <w:lang w:eastAsia="ru-RU"/>
        </w:rPr>
        <w:lastRenderedPageBreak/>
        <w:t>3.1 выгул собак без присмотра, а равно выгул собак без поводка и без намордника (за исключением комнатных - декоративных пород собак) в подъездах, во дворах домов, на улицах, площадях, в парках, скверах, детских и спортивных  площадках, дорогах, улицах, тротуарах,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w:t>
      </w:r>
      <w:proofErr w:type="gramEnd"/>
      <w:r w:rsidRPr="00CB0019">
        <w:rPr>
          <w:rFonts w:ascii="Times New Roman" w:eastAsia="Times New Roman" w:hAnsi="Times New Roman" w:cs="Times New Roman"/>
          <w:sz w:val="28"/>
          <w:szCs w:val="28"/>
          <w:lang w:eastAsia="ru-RU"/>
        </w:rPr>
        <w:t xml:space="preserve"> населения, в других общественных местах.</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3.2 выпас скота;</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3.3 содержание собак и кошек в местах общего пользования (на лестничных клетках, чердаках, в подвалах и коридорах), на лоджиях и балконах;</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3.4 выгуливать собак и появляться с ними в общественных местах и в транспорте лицам в нетрезвом состоянии; </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3.5 допускать детей в возрасте младше 14 лет к выгулу собак;</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proofErr w:type="gramStart"/>
      <w:r w:rsidRPr="00CB0019">
        <w:rPr>
          <w:rFonts w:ascii="Times New Roman" w:eastAsia="Times New Roman" w:hAnsi="Times New Roman" w:cs="Times New Roman"/>
          <w:sz w:val="28"/>
          <w:szCs w:val="28"/>
          <w:lang w:eastAsia="ru-RU"/>
        </w:rPr>
        <w:t>3.6 выгул потенциально опасной собаки (перечень потенциально опасных собак утверждён Постановлением Правительства РФ от 29.07.2019 № 974 «Об утверждении перечня потенциально опасных собак») без намордника и поводка независимо от места выгула, за исключением случаев, если потенциально опасная собака находится на хорошо огороженной территории, принадлежащей владельцу потенциально опасной собаки на праве собственности или ином законном основании, где исключена возможность причинения вреда жизни</w:t>
      </w:r>
      <w:proofErr w:type="gramEnd"/>
      <w:r w:rsidRPr="00CB0019">
        <w:rPr>
          <w:rFonts w:ascii="Times New Roman" w:eastAsia="Times New Roman" w:hAnsi="Times New Roman" w:cs="Times New Roman"/>
          <w:sz w:val="28"/>
          <w:szCs w:val="28"/>
          <w:lang w:eastAsia="ru-RU"/>
        </w:rPr>
        <w:t>, здоровью и имуществу лиц, находящихся за пределами этой территории. О наличии  собаки должна быть сделана предупреждающая надпись при входе на данную территорию.</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4. Свободный выгул (без поводка и намордника) собак (за исключением выгула потенциально опасных собак) разрешён только на пустырях и зелёных зонах при условии обеспечения безопасности присутствующих там людей.</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5. При выгуле собак и в жилых помещениях владельцы должны обеспечивать тишину - предотвращать лай собак с 23 часов вечера до 7 часов утра.</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6. Собаки, независимо от породы, принадлежности и назначения, в том числе имеющие ошейники и в намордниках, находящиеся без владельца на улицах, площадках, рынках, скверах, парках, городском транспорте,  во дворах и иных общественных местах, считаются бродячими и подлежат отлову в порядке, установленном действующим законодательством».</w:t>
      </w:r>
    </w:p>
    <w:p w:rsidR="00CB0019" w:rsidRPr="00CB0019" w:rsidRDefault="00CB0019" w:rsidP="00CB0019">
      <w:pPr>
        <w:spacing w:after="0" w:line="240" w:lineRule="auto"/>
        <w:ind w:firstLine="709"/>
        <w:jc w:val="both"/>
        <w:rPr>
          <w:rFonts w:ascii="Times New Roman" w:eastAsia="Times New Roman" w:hAnsi="Times New Roman" w:cs="Times New Roman"/>
          <w:b/>
          <w:sz w:val="28"/>
          <w:szCs w:val="28"/>
          <w:lang w:eastAsia="ru-RU"/>
        </w:rPr>
      </w:pPr>
      <w:r w:rsidRPr="00CB0019">
        <w:rPr>
          <w:rFonts w:ascii="Times New Roman" w:eastAsia="Times New Roman" w:hAnsi="Times New Roman" w:cs="Times New Roman"/>
          <w:sz w:val="28"/>
          <w:szCs w:val="28"/>
          <w:lang w:eastAsia="ru-RU"/>
        </w:rPr>
        <w:t xml:space="preserve">2. </w:t>
      </w:r>
      <w:proofErr w:type="gramStart"/>
      <w:r w:rsidRPr="00CB0019">
        <w:rPr>
          <w:rFonts w:ascii="Times New Roman" w:eastAsia="Times New Roman" w:hAnsi="Times New Roman" w:cs="Times New Roman"/>
          <w:color w:val="000000"/>
          <w:sz w:val="28"/>
          <w:szCs w:val="28"/>
          <w:lang w:eastAsia="ru-RU"/>
        </w:rPr>
        <w:t>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7" w:history="1">
        <w:r w:rsidRPr="00CB0019">
          <w:rPr>
            <w:rFonts w:ascii="Times New Roman" w:eastAsia="Times New Roman" w:hAnsi="Times New Roman" w:cs="Times New Roman"/>
            <w:color w:val="0000FF"/>
            <w:sz w:val="28"/>
            <w:szCs w:val="28"/>
            <w:u w:val="single"/>
            <w:lang w:eastAsia="ru-RU"/>
          </w:rPr>
          <w:t>http://sayansk-pravo.ru),</w:t>
        </w:r>
      </w:hyperlink>
      <w:r w:rsidRPr="00CB0019">
        <w:rPr>
          <w:rFonts w:ascii="Times New Roman" w:eastAsia="Times New Roman" w:hAnsi="Times New Roman" w:cs="Times New Roman"/>
          <w:color w:val="000000"/>
          <w:sz w:val="28"/>
          <w:szCs w:val="28"/>
          <w:lang w:eastAsia="ru-RU"/>
        </w:rPr>
        <w:t xml:space="preserve"> в газете «Саянские зори» (за исключением приложений к настоящему решению)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8" w:history="1">
        <w:r w:rsidRPr="00CB0019">
          <w:rPr>
            <w:rFonts w:ascii="Times New Roman" w:eastAsia="Times New Roman" w:hAnsi="Times New Roman" w:cs="Times New Roman"/>
            <w:color w:val="0000FF"/>
            <w:sz w:val="28"/>
            <w:szCs w:val="28"/>
            <w:u w:val="single"/>
            <w:lang w:eastAsia="ru-RU"/>
          </w:rPr>
          <w:t>http://www.dumasayansk.ru</w:t>
        </w:r>
      </w:hyperlink>
      <w:r w:rsidRPr="00CB0019">
        <w:rPr>
          <w:rFonts w:ascii="Times New Roman" w:eastAsia="Times New Roman" w:hAnsi="Times New Roman" w:cs="Times New Roman"/>
          <w:color w:val="000000"/>
          <w:sz w:val="28"/>
          <w:szCs w:val="28"/>
          <w:lang w:eastAsia="ru-RU"/>
        </w:rPr>
        <w:t>.</w:t>
      </w:r>
      <w:proofErr w:type="gramEnd"/>
    </w:p>
    <w:p w:rsidR="00CB0019" w:rsidRPr="00CB0019" w:rsidRDefault="00CB0019" w:rsidP="00CB0019">
      <w:pPr>
        <w:spacing w:after="0" w:line="240" w:lineRule="auto"/>
        <w:ind w:firstLine="709"/>
        <w:jc w:val="both"/>
        <w:rPr>
          <w:rFonts w:ascii="Times New Roman" w:eastAsia="Times New Roman" w:hAnsi="Times New Roman" w:cs="Times New Roman"/>
          <w:sz w:val="28"/>
          <w:szCs w:val="28"/>
          <w:lang w:eastAsia="ru-RU"/>
        </w:rPr>
      </w:pPr>
      <w:r w:rsidRPr="00CB0019">
        <w:rPr>
          <w:rFonts w:ascii="Times New Roman" w:eastAsia="Times New Roman" w:hAnsi="Times New Roman" w:cs="Times New Roman"/>
          <w:sz w:val="28"/>
          <w:szCs w:val="28"/>
          <w:lang w:eastAsia="ru-RU"/>
        </w:rPr>
        <w:t xml:space="preserve">3. Комитету по архитектуре и градостроительству администрации муниципального образования «город Саянск» </w:t>
      </w:r>
      <w:proofErr w:type="gramStart"/>
      <w:r w:rsidRPr="00CB0019">
        <w:rPr>
          <w:rFonts w:ascii="Times New Roman" w:eastAsia="Times New Roman" w:hAnsi="Times New Roman" w:cs="Times New Roman"/>
          <w:sz w:val="28"/>
          <w:szCs w:val="28"/>
          <w:lang w:eastAsia="ru-RU"/>
        </w:rPr>
        <w:t>разместить Правила</w:t>
      </w:r>
      <w:proofErr w:type="gramEnd"/>
      <w:r w:rsidRPr="00CB0019">
        <w:rPr>
          <w:rFonts w:ascii="Times New Roman" w:eastAsia="Times New Roman" w:hAnsi="Times New Roman" w:cs="Times New Roman"/>
          <w:sz w:val="28"/>
          <w:szCs w:val="28"/>
          <w:lang w:eastAsia="ru-RU"/>
        </w:rPr>
        <w:t xml:space="preserve"> с внесенными в них изменениями в федеральной государственной </w:t>
      </w:r>
      <w:r w:rsidRPr="00CB0019">
        <w:rPr>
          <w:rFonts w:ascii="Times New Roman" w:eastAsia="Times New Roman" w:hAnsi="Times New Roman" w:cs="Times New Roman"/>
          <w:sz w:val="28"/>
          <w:szCs w:val="28"/>
          <w:lang w:eastAsia="ru-RU"/>
        </w:rPr>
        <w:lastRenderedPageBreak/>
        <w:t>информационной системе территориального планирования не позднее, чем по истечении десяти дней с даты внесения указанных изменений.</w:t>
      </w:r>
    </w:p>
    <w:p w:rsidR="00CB0019" w:rsidRPr="00CB0019" w:rsidRDefault="00CB0019" w:rsidP="00CB0019">
      <w:pPr>
        <w:spacing w:after="0" w:line="240" w:lineRule="auto"/>
        <w:ind w:firstLine="709"/>
        <w:jc w:val="both"/>
        <w:rPr>
          <w:rFonts w:ascii="Times New Roman" w:eastAsia="Times New Roman" w:hAnsi="Times New Roman" w:cs="Times New Roman"/>
          <w:sz w:val="28"/>
          <w:szCs w:val="28"/>
          <w:lang w:eastAsia="ru-RU"/>
        </w:rPr>
      </w:pPr>
      <w:r w:rsidRPr="00CB0019">
        <w:rPr>
          <w:rFonts w:ascii="Times New Roman" w:eastAsia="Times New Roman" w:hAnsi="Times New Roman" w:cs="Times New Roman"/>
          <w:sz w:val="28"/>
          <w:szCs w:val="28"/>
          <w:lang w:eastAsia="ru-RU"/>
        </w:rPr>
        <w:t>4. Настоящее решение вступает в силу после дня его официального опубликования.</w:t>
      </w: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3288665</wp:posOffset>
                </wp:positionH>
                <wp:positionV relativeFrom="paragraph">
                  <wp:posOffset>60960</wp:posOffset>
                </wp:positionV>
                <wp:extent cx="2628900" cy="1460500"/>
                <wp:effectExtent l="0" t="0" r="3175"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6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0019" w:rsidRPr="00CB0019" w:rsidRDefault="00CB0019" w:rsidP="00CB0019">
                            <w:pPr>
                              <w:rPr>
                                <w:rFonts w:ascii="Times New Roman" w:hAnsi="Times New Roman" w:cs="Times New Roman"/>
                                <w:sz w:val="28"/>
                                <w:szCs w:val="28"/>
                              </w:rPr>
                            </w:pPr>
                            <w:r w:rsidRPr="00CB0019">
                              <w:rPr>
                                <w:rFonts w:ascii="Times New Roman" w:hAnsi="Times New Roman" w:cs="Times New Roman"/>
                                <w:sz w:val="28"/>
                                <w:szCs w:val="28"/>
                              </w:rPr>
                              <w:t>Мэр городского округа муниципального образования «город Саянск»</w:t>
                            </w:r>
                          </w:p>
                          <w:p w:rsidR="00CB0019" w:rsidRPr="00CB0019" w:rsidRDefault="00CB0019" w:rsidP="00CB0019">
                            <w:pPr>
                              <w:rPr>
                                <w:rFonts w:ascii="Times New Roman" w:hAnsi="Times New Roman" w:cs="Times New Roman"/>
                                <w:sz w:val="28"/>
                                <w:szCs w:val="28"/>
                              </w:rPr>
                            </w:pPr>
                            <w:r w:rsidRPr="00CB0019">
                              <w:rPr>
                                <w:rFonts w:ascii="Times New Roman" w:hAnsi="Times New Roman" w:cs="Times New Roman"/>
                                <w:sz w:val="28"/>
                                <w:szCs w:val="28"/>
                              </w:rPr>
                              <w:t>_____________О.В. Боровский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258.95pt;margin-top:4.8pt;width:207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" stroked="f">
                <v:textbox>
                  <w:txbxContent>
                    <w:p w:rsidR="00CB0019" w:rsidRPr="00CB0019" w:rsidRDefault="00CB0019" w:rsidP="00CB0019">
                      <w:pPr>
                        <w:rPr>
                          <w:rFonts w:ascii="Times New Roman" w:hAnsi="Times New Roman" w:cs="Times New Roman"/>
                          <w:sz w:val="28"/>
                          <w:szCs w:val="28"/>
                        </w:rPr>
                      </w:pPr>
                      <w:r w:rsidRPr="00CB0019">
                        <w:rPr>
                          <w:rFonts w:ascii="Times New Roman" w:hAnsi="Times New Roman" w:cs="Times New Roman"/>
                          <w:sz w:val="28"/>
                          <w:szCs w:val="28"/>
                        </w:rPr>
                        <w:t>Мэр городского округа муниципального образования «город Саянск»</w:t>
                      </w:r>
                    </w:p>
                    <w:p w:rsidR="00CB0019" w:rsidRPr="00CB0019" w:rsidRDefault="00CB0019" w:rsidP="00CB0019">
                      <w:pPr>
                        <w:rPr>
                          <w:rFonts w:ascii="Times New Roman" w:hAnsi="Times New Roman" w:cs="Times New Roman"/>
                          <w:sz w:val="28"/>
                          <w:szCs w:val="28"/>
                        </w:rPr>
                      </w:pPr>
                      <w:r w:rsidRPr="00CB0019">
                        <w:rPr>
                          <w:rFonts w:ascii="Times New Roman" w:hAnsi="Times New Roman" w:cs="Times New Roman"/>
                          <w:sz w:val="28"/>
                          <w:szCs w:val="28"/>
                        </w:rPr>
                        <w:t>_____________О.В. Боровский</w:t>
                      </w:r>
                    </w:p>
                  </w:txbxContent>
                </v:textbox>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60960</wp:posOffset>
                </wp:positionV>
                <wp:extent cx="2628900" cy="1460500"/>
                <wp:effectExtent l="3175"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6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0019" w:rsidRPr="00CB0019" w:rsidRDefault="00CB0019" w:rsidP="00CB0019">
                            <w:pPr>
                              <w:rPr>
                                <w:rFonts w:ascii="Times New Roman" w:hAnsi="Times New Roman" w:cs="Times New Roman"/>
                                <w:sz w:val="28"/>
                                <w:szCs w:val="28"/>
                              </w:rPr>
                            </w:pPr>
                            <w:r w:rsidRPr="00CB0019">
                              <w:rPr>
                                <w:rFonts w:ascii="Times New Roman" w:hAnsi="Times New Roman" w:cs="Times New Roman"/>
                                <w:sz w:val="28"/>
                                <w:szCs w:val="28"/>
                              </w:rPr>
                              <w:t>Председатель Думы городского округа муниципального образования «город Саянск»</w:t>
                            </w:r>
                          </w:p>
                          <w:p w:rsidR="00CB0019" w:rsidRPr="00CB0019" w:rsidRDefault="00CB0019" w:rsidP="00CB0019">
                            <w:pPr>
                              <w:rPr>
                                <w:rFonts w:ascii="Times New Roman" w:hAnsi="Times New Roman" w:cs="Times New Roman"/>
                                <w:sz w:val="28"/>
                                <w:szCs w:val="28"/>
                              </w:rPr>
                            </w:pPr>
                            <w:r w:rsidRPr="00CB0019">
                              <w:rPr>
                                <w:rFonts w:ascii="Times New Roman" w:hAnsi="Times New Roman" w:cs="Times New Roman"/>
                                <w:sz w:val="28"/>
                                <w:szCs w:val="28"/>
                              </w:rPr>
                              <w:t>_______________Е.А. Каплин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7" type="#_x0000_t202" style="position:absolute;margin-left:-.05pt;margin-top:4.8pt;width:207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" stroked="f">
                <v:textbox>
                  <w:txbxContent>
                    <w:p w:rsidR="00CB0019" w:rsidRPr="00CB0019" w:rsidRDefault="00CB0019" w:rsidP="00CB0019">
                      <w:pPr>
                        <w:rPr>
                          <w:rFonts w:ascii="Times New Roman" w:hAnsi="Times New Roman" w:cs="Times New Roman"/>
                          <w:sz w:val="28"/>
                          <w:szCs w:val="28"/>
                        </w:rPr>
                      </w:pPr>
                      <w:r w:rsidRPr="00CB0019">
                        <w:rPr>
                          <w:rFonts w:ascii="Times New Roman" w:hAnsi="Times New Roman" w:cs="Times New Roman"/>
                          <w:sz w:val="28"/>
                          <w:szCs w:val="28"/>
                        </w:rPr>
                        <w:t>Председатель Думы городского округа муниципального образования «город Саянск»</w:t>
                      </w:r>
                    </w:p>
                    <w:p w:rsidR="00CB0019" w:rsidRPr="00CB0019" w:rsidRDefault="00CB0019" w:rsidP="00CB0019">
                      <w:pPr>
                        <w:rPr>
                          <w:rFonts w:ascii="Times New Roman" w:hAnsi="Times New Roman" w:cs="Times New Roman"/>
                          <w:sz w:val="28"/>
                          <w:szCs w:val="28"/>
                        </w:rPr>
                      </w:pPr>
                      <w:r w:rsidRPr="00CB0019">
                        <w:rPr>
                          <w:rFonts w:ascii="Times New Roman" w:hAnsi="Times New Roman" w:cs="Times New Roman"/>
                          <w:sz w:val="28"/>
                          <w:szCs w:val="28"/>
                        </w:rPr>
                        <w:t>_______________Е.А. Каплин</w:t>
                      </w:r>
                    </w:p>
                  </w:txbxContent>
                </v:textbox>
              </v:shape>
            </w:pict>
          </mc:Fallback>
        </mc:AlternateContent>
      </w: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8"/>
          <w:szCs w:val="28"/>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7"/>
          <w:lang w:eastAsia="ru-RU"/>
        </w:rPr>
      </w:pPr>
      <w:r w:rsidRPr="00CB0019">
        <w:rPr>
          <w:rFonts w:ascii="Times New Roman" w:eastAsia="Times New Roman" w:hAnsi="Times New Roman" w:cs="Times New Roman"/>
          <w:sz w:val="20"/>
          <w:szCs w:val="27"/>
          <w:lang w:eastAsia="ru-RU"/>
        </w:rPr>
        <w:t xml:space="preserve">исп. Панкина А.С., </w:t>
      </w:r>
    </w:p>
    <w:p w:rsidR="00CB0019" w:rsidRPr="00CB0019" w:rsidRDefault="00CB0019" w:rsidP="00CB0019">
      <w:pPr>
        <w:spacing w:after="0" w:line="240" w:lineRule="auto"/>
        <w:rPr>
          <w:rFonts w:ascii="Times New Roman" w:eastAsia="Times New Roman" w:hAnsi="Times New Roman" w:cs="Times New Roman"/>
          <w:b/>
          <w:sz w:val="27"/>
          <w:szCs w:val="27"/>
          <w:lang w:eastAsia="ru-RU"/>
        </w:rPr>
      </w:pPr>
      <w:r w:rsidRPr="00CB0019">
        <w:rPr>
          <w:rFonts w:ascii="Times New Roman" w:eastAsia="Times New Roman" w:hAnsi="Times New Roman" w:cs="Times New Roman"/>
          <w:sz w:val="20"/>
          <w:szCs w:val="27"/>
          <w:lang w:eastAsia="ru-RU"/>
        </w:rPr>
        <w:t>тел. 83955352421</w:t>
      </w:r>
      <w:r w:rsidRPr="00CB0019">
        <w:rPr>
          <w:rFonts w:ascii="Times New Roman" w:eastAsia="Times New Roman" w:hAnsi="Times New Roman" w:cs="Times New Roman"/>
          <w:sz w:val="27"/>
          <w:szCs w:val="27"/>
          <w:lang w:eastAsia="ru-RU"/>
        </w:rPr>
        <w:br w:type="page"/>
      </w:r>
      <w:r w:rsidRPr="00CB0019">
        <w:rPr>
          <w:rFonts w:ascii="Times New Roman" w:eastAsia="Times New Roman" w:hAnsi="Times New Roman" w:cs="Times New Roman"/>
          <w:sz w:val="27"/>
          <w:szCs w:val="27"/>
          <w:lang w:eastAsia="ru-RU"/>
        </w:rPr>
        <w:lastRenderedPageBreak/>
        <w:t>СОГЛАСОВАНО:</w:t>
      </w:r>
      <w:r w:rsidRPr="00CB0019">
        <w:rPr>
          <w:rFonts w:ascii="Times New Roman" w:eastAsia="Times New Roman" w:hAnsi="Times New Roman" w:cs="Times New Roman"/>
          <w:sz w:val="27"/>
          <w:szCs w:val="27"/>
          <w:lang w:eastAsia="ru-RU"/>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2154"/>
        <w:gridCol w:w="2285"/>
        <w:gridCol w:w="2252"/>
        <w:gridCol w:w="2268"/>
      </w:tblGrid>
      <w:tr w:rsidR="00CB0019" w:rsidRPr="00CB0019" w:rsidTr="008B2C2F">
        <w:trPr>
          <w:trHeight w:val="1417"/>
        </w:trPr>
        <w:tc>
          <w:tcPr>
            <w:tcW w:w="4439" w:type="dxa"/>
            <w:gridSpan w:val="2"/>
            <w:tcBorders>
              <w:top w:val="nil"/>
              <w:left w:val="nil"/>
              <w:bottom w:val="nil"/>
              <w:right w:val="nil"/>
            </w:tcBorders>
          </w:tcPr>
          <w:p w:rsidR="00CB0019" w:rsidRPr="00CB0019" w:rsidRDefault="00CB0019" w:rsidP="00CB0019">
            <w:pPr>
              <w:widowControl w:val="0"/>
              <w:tabs>
                <w:tab w:val="left" w:pos="5245"/>
              </w:tabs>
              <w:spacing w:after="0" w:line="240" w:lineRule="auto"/>
              <w:jc w:val="both"/>
              <w:outlineLvl w:val="0"/>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 xml:space="preserve">Заместитель мэра городского округа по вопросам жизнеобеспечения города </w:t>
            </w:r>
            <w:proofErr w:type="gramStart"/>
            <w:r w:rsidRPr="00CB0019">
              <w:rPr>
                <w:rFonts w:ascii="Times New Roman" w:eastAsia="Times New Roman" w:hAnsi="Times New Roman" w:cs="Times New Roman"/>
                <w:sz w:val="20"/>
                <w:szCs w:val="20"/>
                <w:lang w:eastAsia="ru-RU"/>
              </w:rPr>
              <w:t>-п</w:t>
            </w:r>
            <w:proofErr w:type="gramEnd"/>
            <w:r w:rsidRPr="00CB0019">
              <w:rPr>
                <w:rFonts w:ascii="Times New Roman" w:eastAsia="Times New Roman" w:hAnsi="Times New Roman" w:cs="Times New Roman"/>
                <w:sz w:val="20"/>
                <w:szCs w:val="20"/>
                <w:lang w:eastAsia="ru-RU"/>
              </w:rPr>
              <w:t xml:space="preserve">редседатель Комитета по </w:t>
            </w:r>
            <w:proofErr w:type="spellStart"/>
            <w:r w:rsidRPr="00CB0019">
              <w:rPr>
                <w:rFonts w:ascii="Times New Roman" w:eastAsia="Times New Roman" w:hAnsi="Times New Roman" w:cs="Times New Roman"/>
                <w:sz w:val="20"/>
                <w:szCs w:val="20"/>
                <w:lang w:eastAsia="ru-RU"/>
              </w:rPr>
              <w:t>жилищно</w:t>
            </w:r>
            <w:proofErr w:type="spellEnd"/>
            <w:r w:rsidRPr="00CB0019">
              <w:rPr>
                <w:rFonts w:ascii="Times New Roman" w:eastAsia="Times New Roman" w:hAnsi="Times New Roman" w:cs="Times New Roman"/>
                <w:sz w:val="20"/>
                <w:szCs w:val="20"/>
                <w:lang w:eastAsia="ru-RU"/>
              </w:rPr>
              <w:t xml:space="preserve"> - коммунальному хозяйству, транспорту и связи администрации городского округа муниципального образования «город Саянск»</w:t>
            </w:r>
          </w:p>
        </w:tc>
        <w:tc>
          <w:tcPr>
            <w:tcW w:w="2252" w:type="dxa"/>
            <w:tcBorders>
              <w:top w:val="nil"/>
              <w:left w:val="nil"/>
              <w:bottom w:val="single" w:sz="4" w:space="0" w:color="auto"/>
              <w:right w:val="nil"/>
            </w:tcBorders>
            <w:vAlign w:val="bottom"/>
          </w:tcPr>
          <w:p w:rsidR="00CB0019" w:rsidRPr="00CB0019" w:rsidRDefault="00CB0019" w:rsidP="00CB0019">
            <w:pPr>
              <w:widowControl w:val="0"/>
              <w:spacing w:after="0" w:line="240" w:lineRule="auto"/>
              <w:jc w:val="right"/>
              <w:rPr>
                <w:rFonts w:ascii="Times New Roman" w:eastAsia="Times New Roman" w:hAnsi="Times New Roman" w:cs="Times New Roman"/>
                <w:sz w:val="20"/>
                <w:szCs w:val="20"/>
                <w:lang w:eastAsia="ru-RU"/>
              </w:rPr>
            </w:pPr>
          </w:p>
        </w:tc>
        <w:tc>
          <w:tcPr>
            <w:tcW w:w="2268" w:type="dxa"/>
            <w:tcBorders>
              <w:top w:val="nil"/>
              <w:left w:val="nil"/>
              <w:bottom w:val="nil"/>
              <w:right w:val="nil"/>
            </w:tcBorders>
            <w:vAlign w:val="bottom"/>
          </w:tcPr>
          <w:p w:rsidR="00CB0019" w:rsidRPr="00CB0019" w:rsidRDefault="00CB0019" w:rsidP="00CB0019">
            <w:pPr>
              <w:widowControl w:val="0"/>
              <w:spacing w:after="0" w:line="240" w:lineRule="auto"/>
              <w:jc w:val="right"/>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М.Ф. Данилова</w:t>
            </w:r>
          </w:p>
        </w:tc>
      </w:tr>
      <w:tr w:rsidR="00CB0019" w:rsidRPr="00CB0019" w:rsidTr="008B2C2F">
        <w:trPr>
          <w:trHeight w:val="20"/>
        </w:trPr>
        <w:tc>
          <w:tcPr>
            <w:tcW w:w="2154" w:type="dxa"/>
            <w:tcBorders>
              <w:top w:val="nil"/>
              <w:left w:val="nil"/>
              <w:bottom w:val="single" w:sz="4" w:space="0" w:color="auto"/>
              <w:right w:val="nil"/>
            </w:tcBorders>
          </w:tcPr>
          <w:p w:rsidR="00CB0019" w:rsidRPr="00CB0019" w:rsidRDefault="00CB0019" w:rsidP="00CB0019">
            <w:pPr>
              <w:widowControl w:val="0"/>
              <w:tabs>
                <w:tab w:val="left" w:pos="5245"/>
              </w:tabs>
              <w:spacing w:after="0" w:line="240" w:lineRule="auto"/>
              <w:outlineLvl w:val="0"/>
              <w:rPr>
                <w:rFonts w:ascii="Times New Roman" w:eastAsia="Times New Roman" w:hAnsi="Times New Roman" w:cs="Times New Roman"/>
                <w:sz w:val="20"/>
                <w:szCs w:val="20"/>
                <w:lang w:eastAsia="ru-RU"/>
              </w:rPr>
            </w:pPr>
          </w:p>
        </w:tc>
        <w:tc>
          <w:tcPr>
            <w:tcW w:w="6805" w:type="dxa"/>
            <w:gridSpan w:val="3"/>
            <w:vMerge w:val="restart"/>
            <w:tcBorders>
              <w:top w:val="nil"/>
              <w:left w:val="nil"/>
              <w:right w:val="nil"/>
            </w:tcBorders>
          </w:tcPr>
          <w:p w:rsidR="00CB0019" w:rsidRPr="00CB0019" w:rsidRDefault="00CB0019" w:rsidP="00CB0019">
            <w:pPr>
              <w:widowControl w:val="0"/>
              <w:spacing w:after="0" w:line="240" w:lineRule="auto"/>
              <w:jc w:val="right"/>
              <w:rPr>
                <w:rFonts w:ascii="Times New Roman" w:eastAsia="Times New Roman" w:hAnsi="Times New Roman" w:cs="Times New Roman"/>
                <w:sz w:val="20"/>
                <w:szCs w:val="20"/>
                <w:lang w:eastAsia="ru-RU"/>
              </w:rPr>
            </w:pPr>
          </w:p>
        </w:tc>
      </w:tr>
      <w:tr w:rsidR="00CB0019" w:rsidRPr="00CB0019" w:rsidTr="008B2C2F">
        <w:trPr>
          <w:trHeight w:val="20"/>
        </w:trPr>
        <w:tc>
          <w:tcPr>
            <w:tcW w:w="2154" w:type="dxa"/>
            <w:tcBorders>
              <w:top w:val="single" w:sz="4" w:space="0" w:color="auto"/>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дата</w:t>
            </w:r>
          </w:p>
        </w:tc>
        <w:tc>
          <w:tcPr>
            <w:tcW w:w="6805" w:type="dxa"/>
            <w:gridSpan w:val="3"/>
            <w:vMerge/>
            <w:tcBorders>
              <w:left w:val="nil"/>
              <w:bottom w:val="nil"/>
              <w:right w:val="nil"/>
            </w:tcBorders>
            <w:vAlign w:val="center"/>
          </w:tcPr>
          <w:p w:rsidR="00CB0019" w:rsidRPr="00CB0019" w:rsidRDefault="00CB0019" w:rsidP="00CB0019">
            <w:pPr>
              <w:widowControl w:val="0"/>
              <w:spacing w:after="0" w:line="240" w:lineRule="auto"/>
              <w:jc w:val="center"/>
              <w:rPr>
                <w:rFonts w:ascii="Times New Roman" w:eastAsia="Times New Roman" w:hAnsi="Times New Roman" w:cs="Times New Roman"/>
                <w:sz w:val="20"/>
                <w:szCs w:val="20"/>
                <w:lang w:eastAsia="ru-RU"/>
              </w:rPr>
            </w:pPr>
          </w:p>
        </w:tc>
      </w:tr>
      <w:tr w:rsidR="00CB0019" w:rsidRPr="00CB0019" w:rsidTr="008B2C2F">
        <w:trPr>
          <w:trHeight w:val="20"/>
        </w:trPr>
        <w:tc>
          <w:tcPr>
            <w:tcW w:w="2154" w:type="dxa"/>
            <w:tcBorders>
              <w:top w:val="nil"/>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c>
          <w:tcPr>
            <w:tcW w:w="6805" w:type="dxa"/>
            <w:gridSpan w:val="3"/>
            <w:tcBorders>
              <w:top w:val="nil"/>
              <w:left w:val="nil"/>
              <w:bottom w:val="nil"/>
              <w:right w:val="nil"/>
            </w:tcBorders>
            <w:vAlign w:val="center"/>
          </w:tcPr>
          <w:p w:rsidR="00CB0019" w:rsidRPr="00CB0019" w:rsidRDefault="00CB0019" w:rsidP="00CB0019">
            <w:pPr>
              <w:widowControl w:val="0"/>
              <w:spacing w:after="0" w:line="240" w:lineRule="auto"/>
              <w:jc w:val="center"/>
              <w:rPr>
                <w:rFonts w:ascii="Times New Roman" w:eastAsia="Times New Roman" w:hAnsi="Times New Roman" w:cs="Times New Roman"/>
                <w:sz w:val="20"/>
                <w:szCs w:val="20"/>
                <w:lang w:eastAsia="ru-RU"/>
              </w:rPr>
            </w:pPr>
          </w:p>
        </w:tc>
      </w:tr>
      <w:tr w:rsidR="00CB0019" w:rsidRPr="00CB0019" w:rsidTr="008B2C2F">
        <w:trPr>
          <w:trHeight w:val="283"/>
        </w:trPr>
        <w:tc>
          <w:tcPr>
            <w:tcW w:w="4439" w:type="dxa"/>
            <w:gridSpan w:val="2"/>
            <w:tcBorders>
              <w:top w:val="nil"/>
              <w:left w:val="nil"/>
              <w:bottom w:val="nil"/>
              <w:right w:val="nil"/>
            </w:tcBorders>
          </w:tcPr>
          <w:p w:rsidR="00CB0019" w:rsidRPr="00CB0019" w:rsidRDefault="00CB0019" w:rsidP="00CB0019">
            <w:pPr>
              <w:widowControl w:val="0"/>
              <w:spacing w:after="0" w:line="240" w:lineRule="auto"/>
              <w:jc w:val="both"/>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 xml:space="preserve">Председатель депутатской комиссии по вопросам </w:t>
            </w:r>
            <w:proofErr w:type="spellStart"/>
            <w:r w:rsidRPr="00CB0019">
              <w:rPr>
                <w:rFonts w:ascii="Times New Roman" w:eastAsia="Times New Roman" w:hAnsi="Times New Roman" w:cs="Times New Roman"/>
                <w:sz w:val="20"/>
                <w:szCs w:val="20"/>
                <w:lang w:eastAsia="ru-RU"/>
              </w:rPr>
              <w:t>жилищно</w:t>
            </w:r>
            <w:proofErr w:type="spellEnd"/>
            <w:r w:rsidRPr="00CB0019">
              <w:rPr>
                <w:rFonts w:ascii="Times New Roman" w:eastAsia="Times New Roman" w:hAnsi="Times New Roman" w:cs="Times New Roman"/>
                <w:sz w:val="20"/>
                <w:szCs w:val="20"/>
                <w:lang w:eastAsia="ru-RU"/>
              </w:rPr>
              <w:t xml:space="preserve"> - коммунального хозяйства и строительства</w:t>
            </w:r>
          </w:p>
        </w:tc>
        <w:tc>
          <w:tcPr>
            <w:tcW w:w="2252" w:type="dxa"/>
            <w:tcBorders>
              <w:top w:val="nil"/>
              <w:left w:val="nil"/>
              <w:bottom w:val="single" w:sz="4" w:space="0" w:color="auto"/>
              <w:right w:val="nil"/>
            </w:tcBorders>
            <w:vAlign w:val="bottom"/>
          </w:tcPr>
          <w:p w:rsidR="00CB0019" w:rsidRPr="00CB0019" w:rsidRDefault="00CB0019" w:rsidP="00CB0019">
            <w:pPr>
              <w:widowControl w:val="0"/>
              <w:spacing w:after="0" w:line="240" w:lineRule="auto"/>
              <w:jc w:val="right"/>
              <w:rPr>
                <w:rFonts w:ascii="Times New Roman" w:eastAsia="Times New Roman" w:hAnsi="Times New Roman" w:cs="Times New Roman"/>
                <w:sz w:val="20"/>
                <w:szCs w:val="20"/>
                <w:lang w:eastAsia="ru-RU"/>
              </w:rPr>
            </w:pPr>
          </w:p>
        </w:tc>
        <w:tc>
          <w:tcPr>
            <w:tcW w:w="2268" w:type="dxa"/>
            <w:tcBorders>
              <w:top w:val="nil"/>
              <w:left w:val="nil"/>
              <w:bottom w:val="nil"/>
              <w:right w:val="nil"/>
            </w:tcBorders>
            <w:vAlign w:val="bottom"/>
          </w:tcPr>
          <w:p w:rsidR="00CB0019" w:rsidRPr="00CB0019" w:rsidRDefault="00F00522" w:rsidP="00CB0019">
            <w:pPr>
              <w:widowControl w:val="0"/>
              <w:spacing w:after="0" w:line="240" w:lineRule="auto"/>
              <w:jc w:val="right"/>
              <w:rPr>
                <w:rFonts w:ascii="Times New Roman" w:eastAsia="Times New Roman" w:hAnsi="Times New Roman" w:cs="Times New Roman"/>
                <w:sz w:val="20"/>
                <w:szCs w:val="20"/>
                <w:lang w:eastAsia="ru-RU"/>
              </w:rPr>
            </w:pPr>
            <w:r w:rsidRPr="00F00522">
              <w:rPr>
                <w:rFonts w:ascii="Times New Roman" w:eastAsia="Times New Roman" w:hAnsi="Times New Roman" w:cs="Times New Roman"/>
                <w:sz w:val="20"/>
                <w:szCs w:val="20"/>
                <w:lang w:eastAsia="ru-RU"/>
              </w:rPr>
              <w:t>В.В. Попенок</w:t>
            </w:r>
            <w:bookmarkStart w:id="0" w:name="_GoBack"/>
            <w:bookmarkEnd w:id="0"/>
          </w:p>
        </w:tc>
      </w:tr>
      <w:tr w:rsidR="00CB0019" w:rsidRPr="00CB0019" w:rsidTr="008B2C2F">
        <w:trPr>
          <w:trHeight w:val="20"/>
        </w:trPr>
        <w:tc>
          <w:tcPr>
            <w:tcW w:w="2154" w:type="dxa"/>
            <w:tcBorders>
              <w:top w:val="nil"/>
              <w:left w:val="nil"/>
              <w:bottom w:val="single" w:sz="4" w:space="0" w:color="auto"/>
              <w:right w:val="nil"/>
            </w:tcBorders>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c>
          <w:tcPr>
            <w:tcW w:w="6805" w:type="dxa"/>
            <w:gridSpan w:val="3"/>
            <w:vMerge w:val="restart"/>
            <w:tcBorders>
              <w:top w:val="nil"/>
              <w:left w:val="nil"/>
              <w:right w:val="nil"/>
            </w:tcBorders>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r>
      <w:tr w:rsidR="00CB0019" w:rsidRPr="00CB0019" w:rsidTr="008B2C2F">
        <w:trPr>
          <w:trHeight w:val="20"/>
        </w:trPr>
        <w:tc>
          <w:tcPr>
            <w:tcW w:w="2154" w:type="dxa"/>
            <w:tcBorders>
              <w:top w:val="single" w:sz="4" w:space="0" w:color="auto"/>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дата</w:t>
            </w:r>
          </w:p>
        </w:tc>
        <w:tc>
          <w:tcPr>
            <w:tcW w:w="6805" w:type="dxa"/>
            <w:gridSpan w:val="3"/>
            <w:vMerge/>
            <w:tcBorders>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r>
      <w:tr w:rsidR="00CB0019" w:rsidRPr="00CB0019" w:rsidTr="008B2C2F">
        <w:trPr>
          <w:trHeight w:val="20"/>
        </w:trPr>
        <w:tc>
          <w:tcPr>
            <w:tcW w:w="2154" w:type="dxa"/>
            <w:tcBorders>
              <w:top w:val="nil"/>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c>
          <w:tcPr>
            <w:tcW w:w="6805" w:type="dxa"/>
            <w:gridSpan w:val="3"/>
            <w:tcBorders>
              <w:top w:val="nil"/>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r>
      <w:tr w:rsidR="00CB0019" w:rsidRPr="00CB0019" w:rsidTr="008B2C2F">
        <w:trPr>
          <w:trHeight w:val="283"/>
        </w:trPr>
        <w:tc>
          <w:tcPr>
            <w:tcW w:w="4439" w:type="dxa"/>
            <w:gridSpan w:val="2"/>
            <w:tcBorders>
              <w:top w:val="nil"/>
              <w:left w:val="nil"/>
              <w:bottom w:val="nil"/>
              <w:right w:val="nil"/>
            </w:tcBorders>
          </w:tcPr>
          <w:p w:rsidR="00CB0019" w:rsidRPr="00CB0019" w:rsidRDefault="004A6522" w:rsidP="004A652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w:t>
            </w:r>
            <w:r w:rsidR="00CB0019" w:rsidRPr="00CB0019">
              <w:rPr>
                <w:rFonts w:ascii="Times New Roman" w:eastAsia="Times New Roman" w:hAnsi="Times New Roman" w:cs="Times New Roman"/>
                <w:sz w:val="20"/>
                <w:szCs w:val="20"/>
                <w:lang w:eastAsia="ru-RU"/>
              </w:rPr>
              <w:t>ачальник отдела правовой работы администрации городского округа муниципального образования «город Саянск»</w:t>
            </w:r>
          </w:p>
        </w:tc>
        <w:tc>
          <w:tcPr>
            <w:tcW w:w="2252" w:type="dxa"/>
            <w:tcBorders>
              <w:top w:val="nil"/>
              <w:left w:val="nil"/>
              <w:bottom w:val="single" w:sz="4" w:space="0" w:color="auto"/>
              <w:right w:val="nil"/>
            </w:tcBorders>
            <w:vAlign w:val="bottom"/>
          </w:tcPr>
          <w:p w:rsidR="00CB0019" w:rsidRPr="00CB0019" w:rsidRDefault="00CB0019" w:rsidP="00CB0019">
            <w:pPr>
              <w:widowControl w:val="0"/>
              <w:spacing w:after="0" w:line="240" w:lineRule="auto"/>
              <w:jc w:val="right"/>
              <w:rPr>
                <w:rFonts w:ascii="Times New Roman" w:eastAsia="Times New Roman" w:hAnsi="Times New Roman" w:cs="Times New Roman"/>
                <w:sz w:val="20"/>
                <w:szCs w:val="20"/>
                <w:lang w:eastAsia="ru-RU"/>
              </w:rPr>
            </w:pPr>
          </w:p>
        </w:tc>
        <w:tc>
          <w:tcPr>
            <w:tcW w:w="2268" w:type="dxa"/>
            <w:tcBorders>
              <w:top w:val="nil"/>
              <w:left w:val="nil"/>
              <w:bottom w:val="nil"/>
              <w:right w:val="nil"/>
            </w:tcBorders>
            <w:vAlign w:val="bottom"/>
          </w:tcPr>
          <w:p w:rsidR="00CB0019" w:rsidRPr="00CB0019" w:rsidRDefault="004A6522" w:rsidP="00CB0019">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А.Ю. </w:t>
            </w:r>
            <w:proofErr w:type="spellStart"/>
            <w:r>
              <w:rPr>
                <w:rFonts w:ascii="Times New Roman" w:eastAsia="Times New Roman" w:hAnsi="Times New Roman" w:cs="Times New Roman"/>
                <w:sz w:val="20"/>
                <w:szCs w:val="20"/>
                <w:lang w:eastAsia="ru-RU"/>
              </w:rPr>
              <w:t>Товпинец</w:t>
            </w:r>
            <w:proofErr w:type="spellEnd"/>
          </w:p>
        </w:tc>
      </w:tr>
      <w:tr w:rsidR="00CB0019" w:rsidRPr="00CB0019" w:rsidTr="008B2C2F">
        <w:trPr>
          <w:trHeight w:val="20"/>
        </w:trPr>
        <w:tc>
          <w:tcPr>
            <w:tcW w:w="2154" w:type="dxa"/>
            <w:tcBorders>
              <w:top w:val="nil"/>
              <w:left w:val="nil"/>
              <w:bottom w:val="single" w:sz="4" w:space="0" w:color="auto"/>
              <w:right w:val="nil"/>
            </w:tcBorders>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c>
          <w:tcPr>
            <w:tcW w:w="6805" w:type="dxa"/>
            <w:gridSpan w:val="3"/>
            <w:vMerge w:val="restart"/>
            <w:tcBorders>
              <w:top w:val="nil"/>
              <w:left w:val="nil"/>
              <w:right w:val="nil"/>
            </w:tcBorders>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r>
      <w:tr w:rsidR="00CB0019" w:rsidRPr="00CB0019" w:rsidTr="008B2C2F">
        <w:trPr>
          <w:trHeight w:val="20"/>
        </w:trPr>
        <w:tc>
          <w:tcPr>
            <w:tcW w:w="2154" w:type="dxa"/>
            <w:tcBorders>
              <w:top w:val="single" w:sz="4" w:space="0" w:color="auto"/>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дата</w:t>
            </w:r>
          </w:p>
        </w:tc>
        <w:tc>
          <w:tcPr>
            <w:tcW w:w="6805" w:type="dxa"/>
            <w:gridSpan w:val="3"/>
            <w:vMerge/>
            <w:tcBorders>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r>
      <w:tr w:rsidR="00CB0019" w:rsidRPr="00CB0019" w:rsidTr="008B2C2F">
        <w:trPr>
          <w:trHeight w:val="20"/>
        </w:trPr>
        <w:tc>
          <w:tcPr>
            <w:tcW w:w="2154" w:type="dxa"/>
            <w:tcBorders>
              <w:top w:val="nil"/>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c>
          <w:tcPr>
            <w:tcW w:w="6805" w:type="dxa"/>
            <w:gridSpan w:val="3"/>
            <w:tcBorders>
              <w:top w:val="nil"/>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r>
      <w:tr w:rsidR="00CB0019" w:rsidRPr="00CB0019" w:rsidTr="008B2C2F">
        <w:trPr>
          <w:trHeight w:val="283"/>
        </w:trPr>
        <w:tc>
          <w:tcPr>
            <w:tcW w:w="4439" w:type="dxa"/>
            <w:gridSpan w:val="2"/>
            <w:tcBorders>
              <w:top w:val="nil"/>
              <w:left w:val="nil"/>
              <w:bottom w:val="nil"/>
              <w:right w:val="nil"/>
            </w:tcBorders>
          </w:tcPr>
          <w:p w:rsidR="00CB0019" w:rsidRPr="00CB0019" w:rsidRDefault="00CB0019" w:rsidP="00CB0019">
            <w:pPr>
              <w:widowControl w:val="0"/>
              <w:spacing w:after="0" w:line="240" w:lineRule="auto"/>
              <w:jc w:val="both"/>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Председатель – главный архитектор Комитета по архитектуре и градостроительству администрации муниципального образования «город Саянск»</w:t>
            </w:r>
          </w:p>
        </w:tc>
        <w:tc>
          <w:tcPr>
            <w:tcW w:w="2252" w:type="dxa"/>
            <w:tcBorders>
              <w:top w:val="nil"/>
              <w:left w:val="nil"/>
              <w:bottom w:val="single" w:sz="4" w:space="0" w:color="auto"/>
              <w:right w:val="nil"/>
            </w:tcBorders>
            <w:vAlign w:val="bottom"/>
          </w:tcPr>
          <w:p w:rsidR="00CB0019" w:rsidRPr="00CB0019" w:rsidRDefault="00CB0019" w:rsidP="00CB0019">
            <w:pPr>
              <w:widowControl w:val="0"/>
              <w:spacing w:after="0" w:line="240" w:lineRule="auto"/>
              <w:jc w:val="right"/>
              <w:rPr>
                <w:rFonts w:ascii="Times New Roman" w:eastAsia="Times New Roman" w:hAnsi="Times New Roman" w:cs="Times New Roman"/>
                <w:sz w:val="20"/>
                <w:szCs w:val="20"/>
                <w:lang w:eastAsia="ru-RU"/>
              </w:rPr>
            </w:pPr>
          </w:p>
        </w:tc>
        <w:tc>
          <w:tcPr>
            <w:tcW w:w="2268" w:type="dxa"/>
            <w:tcBorders>
              <w:top w:val="nil"/>
              <w:left w:val="nil"/>
              <w:bottom w:val="nil"/>
              <w:right w:val="nil"/>
            </w:tcBorders>
            <w:vAlign w:val="bottom"/>
          </w:tcPr>
          <w:p w:rsidR="00CB0019" w:rsidRPr="00CB0019" w:rsidRDefault="00CB0019" w:rsidP="00CB0019">
            <w:pPr>
              <w:widowControl w:val="0"/>
              <w:spacing w:after="0" w:line="240" w:lineRule="auto"/>
              <w:jc w:val="right"/>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Ю.В. Колькина</w:t>
            </w:r>
          </w:p>
        </w:tc>
      </w:tr>
      <w:tr w:rsidR="00CB0019" w:rsidRPr="00CB0019" w:rsidTr="008B2C2F">
        <w:trPr>
          <w:trHeight w:val="20"/>
        </w:trPr>
        <w:tc>
          <w:tcPr>
            <w:tcW w:w="2154" w:type="dxa"/>
            <w:tcBorders>
              <w:top w:val="nil"/>
              <w:left w:val="nil"/>
              <w:bottom w:val="single" w:sz="4" w:space="0" w:color="auto"/>
              <w:right w:val="nil"/>
            </w:tcBorders>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c>
          <w:tcPr>
            <w:tcW w:w="6805" w:type="dxa"/>
            <w:gridSpan w:val="3"/>
            <w:vMerge w:val="restart"/>
            <w:tcBorders>
              <w:top w:val="nil"/>
              <w:left w:val="nil"/>
              <w:right w:val="nil"/>
            </w:tcBorders>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r>
      <w:tr w:rsidR="00CB0019" w:rsidRPr="00CB0019" w:rsidTr="008B2C2F">
        <w:trPr>
          <w:trHeight w:val="20"/>
        </w:trPr>
        <w:tc>
          <w:tcPr>
            <w:tcW w:w="2154" w:type="dxa"/>
            <w:tcBorders>
              <w:top w:val="single" w:sz="4" w:space="0" w:color="auto"/>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дата</w:t>
            </w:r>
          </w:p>
        </w:tc>
        <w:tc>
          <w:tcPr>
            <w:tcW w:w="6805" w:type="dxa"/>
            <w:gridSpan w:val="3"/>
            <w:vMerge/>
            <w:tcBorders>
              <w:left w:val="nil"/>
              <w:bottom w:val="nil"/>
              <w:right w:val="nil"/>
            </w:tcBorders>
            <w:vAlign w:val="center"/>
          </w:tcPr>
          <w:p w:rsidR="00CB0019" w:rsidRPr="00CB0019" w:rsidRDefault="00CB0019" w:rsidP="00CB0019">
            <w:pPr>
              <w:widowControl w:val="0"/>
              <w:tabs>
                <w:tab w:val="left" w:pos="5245"/>
              </w:tabs>
              <w:spacing w:after="0" w:line="240" w:lineRule="auto"/>
              <w:jc w:val="center"/>
              <w:outlineLvl w:val="0"/>
              <w:rPr>
                <w:rFonts w:ascii="Times New Roman" w:eastAsia="Times New Roman" w:hAnsi="Times New Roman" w:cs="Times New Roman"/>
                <w:sz w:val="20"/>
                <w:szCs w:val="20"/>
                <w:lang w:eastAsia="ru-RU"/>
              </w:rPr>
            </w:pPr>
          </w:p>
        </w:tc>
      </w:tr>
    </w:tbl>
    <w:p w:rsidR="00CB0019" w:rsidRPr="00CB0019" w:rsidRDefault="00CB0019" w:rsidP="00CB0019">
      <w:pPr>
        <w:widowControl w:val="0"/>
        <w:spacing w:after="0" w:line="240" w:lineRule="auto"/>
        <w:rPr>
          <w:rFonts w:ascii="Times New Roman" w:eastAsia="Times New Roman" w:hAnsi="Times New Roman" w:cs="Times New Roman"/>
          <w:sz w:val="12"/>
          <w:szCs w:val="12"/>
          <w:lang w:eastAsia="ru-RU"/>
        </w:rPr>
      </w:pPr>
    </w:p>
    <w:p w:rsidR="00CB0019" w:rsidRPr="00CB0019" w:rsidRDefault="00CB0019" w:rsidP="00CB0019">
      <w:pPr>
        <w:widowControl w:val="0"/>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РАССЫЛКА:</w:t>
      </w:r>
    </w:p>
    <w:p w:rsidR="00CB0019" w:rsidRPr="00CB0019" w:rsidRDefault="00CB0019" w:rsidP="00CB0019">
      <w:pPr>
        <w:widowControl w:val="0"/>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1 экз. - в дело</w:t>
      </w:r>
    </w:p>
    <w:p w:rsidR="00CB0019" w:rsidRPr="00CB0019" w:rsidRDefault="00CB0019" w:rsidP="00CB0019">
      <w:pPr>
        <w:widowControl w:val="0"/>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2 экз. - в комитет по архитектуре</w:t>
      </w:r>
    </w:p>
    <w:p w:rsidR="00CB0019" w:rsidRPr="00CB0019" w:rsidRDefault="00CB0019" w:rsidP="00CB0019">
      <w:pPr>
        <w:widowControl w:val="0"/>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1 экз. – в Саянские зори</w:t>
      </w:r>
    </w:p>
    <w:p w:rsidR="00CB0019" w:rsidRPr="00CB0019" w:rsidRDefault="00CB0019" w:rsidP="00CB0019">
      <w:pPr>
        <w:widowControl w:val="0"/>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4 экз.</w:t>
      </w:r>
    </w:p>
    <w:p w:rsidR="00CB0019" w:rsidRPr="00CB0019" w:rsidRDefault="00CB0019" w:rsidP="00CB0019">
      <w:pPr>
        <w:widowControl w:val="0"/>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Электронная  версия правового акта соответствует бумажному носителю.</w:t>
      </w:r>
    </w:p>
    <w:p w:rsidR="00CB0019" w:rsidRPr="00CB0019" w:rsidRDefault="00CB0019" w:rsidP="00CB0019">
      <w:pPr>
        <w:widowControl w:val="0"/>
        <w:spacing w:after="0" w:line="240" w:lineRule="auto"/>
        <w:rPr>
          <w:rFonts w:ascii="Times New Roman" w:eastAsia="Times New Roman" w:hAnsi="Times New Roman" w:cs="Times New Roman"/>
          <w:sz w:val="12"/>
          <w:szCs w:val="12"/>
          <w:lang w:eastAsia="ru-RU"/>
        </w:rPr>
      </w:pPr>
    </w:p>
    <w:p w:rsidR="00CB0019" w:rsidRPr="00CB0019" w:rsidRDefault="00CB0019" w:rsidP="00CB0019">
      <w:pPr>
        <w:widowControl w:val="0"/>
        <w:spacing w:after="0" w:line="240" w:lineRule="auto"/>
        <w:rPr>
          <w:rFonts w:ascii="Times New Roman" w:eastAsia="Times New Roman" w:hAnsi="Times New Roman" w:cs="Times New Roman"/>
          <w:sz w:val="27"/>
          <w:szCs w:val="27"/>
          <w:lang w:eastAsia="ru-RU"/>
        </w:rPr>
      </w:pPr>
      <w:r w:rsidRPr="00CB0019">
        <w:rPr>
          <w:rFonts w:ascii="Times New Roman" w:eastAsia="Times New Roman" w:hAnsi="Times New Roman" w:cs="Times New Roman"/>
          <w:sz w:val="27"/>
          <w:szCs w:val="27"/>
          <w:lang w:eastAsia="ru-RU"/>
        </w:rPr>
        <w:t>ИСПОЛНИТЕЛЬ:</w:t>
      </w:r>
    </w:p>
    <w:p w:rsidR="00CB0019" w:rsidRPr="00CB0019" w:rsidRDefault="00CB0019" w:rsidP="00CB0019">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B0019" w:rsidRPr="00CB0019" w:rsidRDefault="00CB0019" w:rsidP="00CB0019">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B0019" w:rsidRPr="00CB0019" w:rsidRDefault="00CB0019" w:rsidP="00CB0019">
      <w:pPr>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 xml:space="preserve">Консультант в сфере градостроительства и </w:t>
      </w:r>
    </w:p>
    <w:p w:rsidR="00CB0019" w:rsidRPr="00CB0019" w:rsidRDefault="00CB0019" w:rsidP="00CB0019">
      <w:pPr>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архитектуры                                                                                                            А.С. Панкина</w:t>
      </w:r>
    </w:p>
    <w:p w:rsidR="00CB0019" w:rsidRPr="00CB0019" w:rsidRDefault="00CB0019" w:rsidP="00CB0019">
      <w:pPr>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_______________</w:t>
      </w:r>
    </w:p>
    <w:p w:rsidR="00CB0019" w:rsidRPr="00CB0019" w:rsidRDefault="00CB0019" w:rsidP="00CB0019">
      <w:pPr>
        <w:spacing w:after="0" w:line="240" w:lineRule="auto"/>
        <w:rPr>
          <w:rFonts w:ascii="Times New Roman" w:eastAsia="Times New Roman" w:hAnsi="Times New Roman" w:cs="Times New Roman"/>
          <w:sz w:val="20"/>
          <w:szCs w:val="20"/>
          <w:lang w:eastAsia="ru-RU"/>
        </w:rPr>
      </w:pPr>
      <w:r w:rsidRPr="00CB0019">
        <w:rPr>
          <w:rFonts w:ascii="Times New Roman" w:eastAsia="Times New Roman" w:hAnsi="Times New Roman" w:cs="Times New Roman"/>
          <w:sz w:val="20"/>
          <w:szCs w:val="20"/>
          <w:lang w:eastAsia="ru-RU"/>
        </w:rPr>
        <w:t xml:space="preserve">           (дата)</w:t>
      </w:r>
    </w:p>
    <w:p w:rsidR="00B86C41" w:rsidRPr="00CB0019" w:rsidRDefault="00B86C41">
      <w:pPr>
        <w:rPr>
          <w:rFonts w:ascii="Times New Roman" w:hAnsi="Times New Roman" w:cs="Times New Roman"/>
          <w:sz w:val="28"/>
          <w:szCs w:val="28"/>
        </w:rPr>
      </w:pPr>
    </w:p>
    <w:sectPr w:rsidR="00B86C41" w:rsidRPr="00CB0019" w:rsidSect="00320445">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19"/>
    <w:rsid w:val="001D1C03"/>
    <w:rsid w:val="002F6A63"/>
    <w:rsid w:val="004A6522"/>
    <w:rsid w:val="00A70068"/>
    <w:rsid w:val="00B86C41"/>
    <w:rsid w:val="00CB0019"/>
    <w:rsid w:val="00F0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3;&#1072;&#1089;&#1090;&#1103;\&#1055;&#1054;&#1057;&#1058;&#1040;&#1053;&#1054;&#1042;&#1051;&#1045;&#1053;&#1048;&#1071;\&#1055;&#1054;&#1057;&#1058;&#1040;&#1053;&#1054;&#1042;&#1051;&#1045;&#1053;&#1048;&#1071;%202022%20&#1075;\&#1042;&#1085;&#1077;&#1089;&#1077;&#1085;&#1080;&#1077;%20&#1080;&#1079;&#1084;&#1077;&#1085;&#1077;&#1085;&#1080;&#1081;%20&#1074;%20&#1055;&#1041;&#1058;\_&#26625;&#29696;&#29696;&#28672;&#14848;&#12032;&#12032;&#30464;&#30464;&#30464;&#11776;&#25600;&#29952;&#27904;&#24832;&#29440;&#24832;&#30976;&#24832;&#28160;&#29440;&#27392;&#11776;&#29184;&#29952;&#11776;_" TargetMode="External"/><Relationship Id="rId3" Type="http://schemas.openxmlformats.org/officeDocument/2006/relationships/settings" Target="settings.xml"/><Relationship Id="rId7" Type="http://schemas.openxmlformats.org/officeDocument/2006/relationships/hyperlink" Target="file:///D:\&#1053;&#1072;&#1089;&#1090;&#1103;\&#1055;&#1054;&#1057;&#1058;&#1040;&#1053;&#1054;&#1042;&#1051;&#1045;&#1053;&#1048;&#1071;\&#1055;&#1054;&#1057;&#1058;&#1040;&#1053;&#1054;&#1042;&#1051;&#1045;&#1053;&#1048;&#1071;%202022%20&#1075;\&#1042;&#1085;&#1077;&#1089;&#1077;&#1085;&#1080;&#1077;%20&#1080;&#1079;&#1084;&#1077;&#1085;&#1077;&#1085;&#1080;&#1081;%20&#1074;%20&#1055;&#1041;&#1058;\_&#26625;&#29696;&#29696;&#28672;&#14848;&#12032;&#12032;&#29440;&#24832;&#30976;&#24832;&#28160;&#29440;&#27392;&#11520;&#28672;&#29184;&#24832;&#30208;&#28416;&#11776;&#29184;&#29952;&#10496;&#11264;_"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2C145557DA28D5F53560E8ED3A37E8E7824599FC62439357A815831DA3C75A5425C3D8DF305945F1E839756DD6B375E7A3F41C499C68C367FZ7F" TargetMode="External"/><Relationship Id="rId5" Type="http://schemas.openxmlformats.org/officeDocument/2006/relationships/hyperlink" Target="consultantplus://offline/ref=C51E862946D5F714ACECA810C3421497E8A3A630051F4BAB60F6DFF758823B4163735D9D60Q7lC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2285</Words>
  <Characters>13025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6</cp:revision>
  <dcterms:created xsi:type="dcterms:W3CDTF">2023-01-09T02:03:00Z</dcterms:created>
  <dcterms:modified xsi:type="dcterms:W3CDTF">2023-01-09T02:25:00Z</dcterms:modified>
</cp:coreProperties>
</file>